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E5" w:rsidRPr="0000701D" w:rsidRDefault="00A02DE5" w:rsidP="00A02D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A02DE5" w:rsidRPr="0000701D" w:rsidRDefault="00A02DE5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70BF" w:rsidRPr="0000701D" w:rsidRDefault="00B47421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513476" w:rsidRPr="0000701D" w:rsidRDefault="00513476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70BF" w:rsidRPr="0000701D" w:rsidRDefault="009F70BF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Factori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1. 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financiara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gram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00701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pondere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40.00%    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punctaj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maxim  40.00</w:t>
      </w:r>
      <w:proofErr w:type="gramEnd"/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Componenta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financiara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Algoritm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calcul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factorul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ofertei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” se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acorda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astfel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spellStart"/>
      <w:proofErr w:type="gramStart"/>
      <w:r w:rsidRPr="0000701D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proofErr w:type="gram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cel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mai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scazut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dintre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preturile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ofertelor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acorda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0701D">
        <w:rPr>
          <w:rFonts w:ascii="Times New Roman" w:hAnsi="Times New Roman" w:cs="Times New Roman"/>
          <w:bCs/>
          <w:sz w:val="24"/>
          <w:szCs w:val="24"/>
        </w:rPr>
        <w:t>maxim</w:t>
      </w:r>
      <w:proofErr w:type="gram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alocat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factorului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respectiv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>;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spellStart"/>
      <w:proofErr w:type="gramStart"/>
      <w:r w:rsidRPr="0000701D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proofErr w:type="gram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alt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decat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cel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prevazut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litera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a), se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acorda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„n”,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astfel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>: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spellStart"/>
      <w:proofErr w:type="gramStart"/>
      <w:r w:rsidRPr="0000701D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00701D">
        <w:rPr>
          <w:rFonts w:ascii="Times New Roman" w:hAnsi="Times New Roman" w:cs="Times New Roman"/>
          <w:bCs/>
          <w:sz w:val="24"/>
          <w:szCs w:val="24"/>
        </w:rPr>
        <w:t>n) = (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minim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ofertat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(n)) x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maxim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alocat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>;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Preturile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care se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compara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vederea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acordarii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punctajului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sunt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preturile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totale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ofertate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fara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TVA,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prestarea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serviciilor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>.</w:t>
      </w:r>
    </w:p>
    <w:p w:rsidR="00DE1799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40.00%    </w:t>
      </w:r>
    </w:p>
    <w:p w:rsidR="00B47421" w:rsidRPr="0000701D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-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0701D">
        <w:rPr>
          <w:rFonts w:ascii="Times New Roman" w:hAnsi="Times New Roman" w:cs="Times New Roman"/>
          <w:bCs/>
          <w:sz w:val="24"/>
          <w:szCs w:val="24"/>
        </w:rPr>
        <w:t>maxim  40.00</w:t>
      </w:r>
      <w:proofErr w:type="gramEnd"/>
    </w:p>
    <w:p w:rsidR="009F70BF" w:rsidRPr="0000701D" w:rsidRDefault="009F70BF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3114" w:rsidRPr="0000701D" w:rsidRDefault="00513476" w:rsidP="009F70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tehnica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1 (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Pt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1) – </w:t>
      </w:r>
      <w:proofErr w:type="spellStart"/>
      <w:proofErr w:type="gram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Experienta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profesionala</w:t>
      </w:r>
      <w:proofErr w:type="spellEnd"/>
      <w:proofErr w:type="gram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specifica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personalul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desemnat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executarea</w:t>
      </w:r>
      <w:proofErr w:type="spellEnd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00701D">
        <w:rPr>
          <w:rFonts w:ascii="Times New Roman" w:hAnsi="Times New Roman" w:cs="Times New Roman"/>
          <w:b/>
          <w:bCs/>
          <w:sz w:val="24"/>
          <w:szCs w:val="24"/>
        </w:rPr>
        <w:t>contractului</w:t>
      </w:r>
      <w:proofErr w:type="spellEnd"/>
    </w:p>
    <w:p w:rsidR="00103114" w:rsidRPr="0000701D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30.00%    </w:t>
      </w:r>
    </w:p>
    <w:p w:rsidR="00103114" w:rsidRPr="0000701D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0701D">
        <w:rPr>
          <w:rFonts w:ascii="Times New Roman" w:hAnsi="Times New Roman" w:cs="Times New Roman"/>
          <w:bCs/>
          <w:sz w:val="24"/>
          <w:szCs w:val="24"/>
        </w:rPr>
        <w:t>maxim  30.00</w:t>
      </w:r>
      <w:proofErr w:type="gramEnd"/>
    </w:p>
    <w:p w:rsidR="00081A17" w:rsidRPr="0000701D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00701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0701D">
        <w:rPr>
          <w:rFonts w:ascii="Times New Roman" w:hAnsi="Times New Roman" w:cs="Times New Roman"/>
          <w:bCs/>
          <w:sz w:val="24"/>
          <w:szCs w:val="24"/>
        </w:rPr>
        <w:t xml:space="preserve">  Se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vor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totaliza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punctele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obtinute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fiecare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ofertant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fiecare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expert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nominalizat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vederea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implicarii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derularea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contractului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cerintele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solicitate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caietul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Cs/>
          <w:sz w:val="24"/>
          <w:szCs w:val="24"/>
        </w:rPr>
        <w:t>sarcini</w:t>
      </w:r>
      <w:proofErr w:type="spellEnd"/>
      <w:r w:rsidRPr="0000701D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5A7035" w:rsidRPr="0000701D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="005A7035"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D86BEB" w:rsidRPr="0000701D">
        <w:rPr>
          <w:rFonts w:ascii="Times New Roman" w:hAnsi="Times New Roman" w:cs="Times New Roman"/>
          <w:sz w:val="24"/>
          <w:szCs w:val="24"/>
        </w:rPr>
        <w:t>8</w:t>
      </w:r>
      <w:r w:rsidR="005A7035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035" w:rsidRPr="0000701D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5A7035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035" w:rsidRPr="0000701D">
        <w:rPr>
          <w:rFonts w:ascii="Times New Roman" w:hAnsi="Times New Roman" w:cs="Times New Roman"/>
          <w:sz w:val="24"/>
          <w:szCs w:val="24"/>
        </w:rPr>
        <w:t>proiectantului</w:t>
      </w:r>
      <w:proofErr w:type="spellEnd"/>
      <w:r w:rsidRPr="0000701D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:rsidR="00664006" w:rsidRPr="0000701D" w:rsidRDefault="00664006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1A17" w:rsidRPr="0000701D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>:</w:t>
      </w:r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factor se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81A17" w:rsidRPr="0000701D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8B3365" w:rsidRPr="0000701D">
        <w:rPr>
          <w:rFonts w:ascii="Times New Roman" w:hAnsi="Times New Roman" w:cs="Times New Roman"/>
          <w:sz w:val="24"/>
          <w:szCs w:val="24"/>
        </w:rPr>
        <w:t>1</w:t>
      </w:r>
      <w:r w:rsidRPr="0000701D">
        <w:rPr>
          <w:rFonts w:ascii="Times New Roman" w:hAnsi="Times New Roman" w:cs="Times New Roman"/>
          <w:sz w:val="24"/>
          <w:szCs w:val="24"/>
        </w:rPr>
        <w:t>= Pte1 + Pte</w:t>
      </w:r>
      <w:r w:rsidR="004466F4" w:rsidRPr="0000701D">
        <w:rPr>
          <w:rFonts w:ascii="Times New Roman" w:hAnsi="Times New Roman" w:cs="Times New Roman"/>
          <w:sz w:val="24"/>
          <w:szCs w:val="24"/>
        </w:rPr>
        <w:t>2</w:t>
      </w:r>
      <w:r w:rsidRPr="0000701D">
        <w:rPr>
          <w:rFonts w:ascii="Times New Roman" w:hAnsi="Times New Roman" w:cs="Times New Roman"/>
          <w:sz w:val="24"/>
          <w:szCs w:val="24"/>
        </w:rPr>
        <w:t>+Pte</w:t>
      </w:r>
      <w:r w:rsidR="004466F4" w:rsidRPr="0000701D">
        <w:rPr>
          <w:rFonts w:ascii="Times New Roman" w:hAnsi="Times New Roman" w:cs="Times New Roman"/>
          <w:sz w:val="24"/>
          <w:szCs w:val="24"/>
        </w:rPr>
        <w:t>3</w:t>
      </w:r>
    </w:p>
    <w:p w:rsidR="008906FF" w:rsidRPr="0000701D" w:rsidRDefault="008906FF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6FF" w:rsidRPr="0000701D" w:rsidRDefault="00081A17" w:rsidP="00DF6C0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1=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593" w:rsidRPr="000070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667593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C82" w:rsidRPr="0000701D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="00141C82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593" w:rsidRPr="000070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667593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238" w:rsidRPr="0000701D"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="00ED1238"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D1238" w:rsidRPr="0000701D">
        <w:rPr>
          <w:rFonts w:ascii="Times New Roman" w:hAnsi="Times New Roman" w:cs="Times New Roman"/>
          <w:sz w:val="24"/>
          <w:szCs w:val="24"/>
        </w:rPr>
        <w:t>proiect</w:t>
      </w:r>
      <w:proofErr w:type="spellEnd"/>
    </w:p>
    <w:p w:rsidR="007B6562" w:rsidRPr="0000701D" w:rsidRDefault="00081A17" w:rsidP="00DF6C0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>Pte</w:t>
      </w:r>
      <w:r w:rsidR="0046514F" w:rsidRPr="0000701D">
        <w:rPr>
          <w:rFonts w:ascii="Times New Roman" w:hAnsi="Times New Roman" w:cs="Times New Roman"/>
          <w:sz w:val="24"/>
          <w:szCs w:val="24"/>
        </w:rPr>
        <w:t>2</w:t>
      </w:r>
      <w:r w:rsidRPr="0000701D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431" w:rsidRPr="000070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0A143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431" w:rsidRPr="0000701D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="000A143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431" w:rsidRPr="000070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0A1431"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7B6562" w:rsidRPr="0000701D">
        <w:rPr>
          <w:rFonts w:ascii="Times New Roman" w:eastAsia="Lucida Sans Unicode" w:hAnsi="Times New Roman" w:cs="Times New Roman"/>
          <w:sz w:val="24"/>
          <w:szCs w:val="24"/>
          <w:lang w:val="ro-RO"/>
        </w:rPr>
        <w:t xml:space="preserve">inginer proiectant cu specializarea </w:t>
      </w:r>
      <w:proofErr w:type="gramStart"/>
      <w:r w:rsidR="007B6562" w:rsidRPr="0000701D">
        <w:rPr>
          <w:rFonts w:ascii="Times New Roman" w:eastAsia="Lucida Sans Unicode" w:hAnsi="Times New Roman" w:cs="Times New Roman"/>
          <w:sz w:val="24"/>
          <w:szCs w:val="24"/>
          <w:lang w:val="ro-RO"/>
        </w:rPr>
        <w:t>cai</w:t>
      </w:r>
      <w:proofErr w:type="gramEnd"/>
      <w:r w:rsidR="007B6562" w:rsidRPr="0000701D">
        <w:rPr>
          <w:rFonts w:ascii="Times New Roman" w:eastAsia="Lucida Sans Unicode" w:hAnsi="Times New Roman" w:cs="Times New Roman"/>
          <w:sz w:val="24"/>
          <w:szCs w:val="24"/>
          <w:lang w:val="ro-RO"/>
        </w:rPr>
        <w:t xml:space="preserve"> ferate, drumuri si poduri</w:t>
      </w:r>
      <w:r w:rsidR="007B6562" w:rsidRPr="00007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6FF" w:rsidRPr="0000701D" w:rsidRDefault="008906FF" w:rsidP="00DF6C0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>Pte</w:t>
      </w:r>
      <w:r w:rsidR="0046514F" w:rsidRPr="0000701D">
        <w:rPr>
          <w:rFonts w:ascii="Times New Roman" w:hAnsi="Times New Roman" w:cs="Times New Roman"/>
          <w:sz w:val="24"/>
          <w:szCs w:val="24"/>
        </w:rPr>
        <w:t>3</w:t>
      </w:r>
      <w:r w:rsidRPr="0000701D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2436F9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562" w:rsidRPr="0000701D">
        <w:rPr>
          <w:rFonts w:ascii="Times New Roman" w:hAnsi="Times New Roman" w:cs="Times New Roman"/>
          <w:sz w:val="24"/>
          <w:szCs w:val="24"/>
        </w:rPr>
        <w:t>geolog</w:t>
      </w:r>
      <w:proofErr w:type="spellEnd"/>
    </w:p>
    <w:p w:rsidR="00081A17" w:rsidRPr="0000701D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A17" w:rsidRPr="0000701D" w:rsidRDefault="00081A17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stabilirii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0701D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7F56F9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0701D">
        <w:rPr>
          <w:rFonts w:ascii="Times New Roman" w:hAnsi="Times New Roman" w:cs="Times New Roman"/>
          <w:sz w:val="24"/>
          <w:szCs w:val="24"/>
        </w:rPr>
        <w:t>desemnat</w:t>
      </w:r>
      <w:proofErr w:type="spellEnd"/>
      <w:r w:rsidR="007F56F9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F56F9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91C">
        <w:rPr>
          <w:rFonts w:ascii="Times New Roman" w:hAnsi="Times New Roman" w:cs="Times New Roman"/>
          <w:sz w:val="24"/>
          <w:szCs w:val="24"/>
        </w:rPr>
        <w:t>indeplinirea</w:t>
      </w:r>
      <w:proofErr w:type="spellEnd"/>
      <w:r w:rsidR="00C5391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7F56F9"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>contractului</w:t>
      </w:r>
      <w:proofErr w:type="spellEnd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>vor</w:t>
      </w:r>
      <w:proofErr w:type="spellEnd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>avea</w:t>
      </w:r>
      <w:proofErr w:type="spellEnd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>vederea</w:t>
      </w:r>
      <w:proofErr w:type="spellEnd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>urmatoarele</w:t>
      </w:r>
      <w:proofErr w:type="spellEnd"/>
      <w:r w:rsidRPr="0000701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43B68" w:rsidRPr="0000701D" w:rsidRDefault="00B43B68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3B68" w:rsidRPr="0000701D" w:rsidRDefault="00B43B68" w:rsidP="000732A5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b/>
          <w:sz w:val="24"/>
          <w:szCs w:val="24"/>
        </w:rPr>
        <w:t>Pte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1)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Experienta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specifica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Coordonator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F0A69" w:rsidRPr="0000701D">
        <w:rPr>
          <w:rFonts w:ascii="Times New Roman" w:hAnsi="Times New Roman" w:cs="Times New Roman"/>
          <w:b/>
          <w:sz w:val="24"/>
          <w:szCs w:val="24"/>
        </w:rPr>
        <w:t>max.</w:t>
      </w:r>
      <w:proofErr w:type="gramEnd"/>
      <w:r w:rsidR="005F0A69"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A56" w:rsidRPr="0000701D">
        <w:rPr>
          <w:rFonts w:ascii="Times New Roman" w:hAnsi="Times New Roman" w:cs="Times New Roman"/>
          <w:b/>
          <w:sz w:val="24"/>
          <w:szCs w:val="24"/>
        </w:rPr>
        <w:t>1</w:t>
      </w:r>
      <w:r w:rsidRPr="0000701D">
        <w:rPr>
          <w:rFonts w:ascii="Times New Roman" w:hAnsi="Times New Roman" w:cs="Times New Roman"/>
          <w:b/>
          <w:sz w:val="24"/>
          <w:szCs w:val="24"/>
        </w:rPr>
        <w:t xml:space="preserve">0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puncte</w:t>
      </w:r>
      <w:proofErr w:type="spellEnd"/>
    </w:p>
    <w:p w:rsidR="00896260" w:rsidRPr="0000701D" w:rsidRDefault="00035B07" w:rsidP="000732A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Descriere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>:</w:t>
      </w:r>
      <w:r w:rsidR="006C4F1F"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441" w:rsidRPr="000070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3C344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441" w:rsidRPr="000070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3C344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441" w:rsidRPr="0000701D">
        <w:rPr>
          <w:rFonts w:ascii="Times New Roman" w:hAnsi="Times New Roman" w:cs="Times New Roman"/>
          <w:sz w:val="24"/>
          <w:szCs w:val="24"/>
        </w:rPr>
        <w:t>detinuta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35E" w:rsidRPr="0000701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00335E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35E" w:rsidRPr="0000701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/ Manager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adjunct de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/Manager adjunct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, /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Sef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Sef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</w:rPr>
        <w:t xml:space="preserve"> adjunct de </w:t>
      </w:r>
      <w:proofErr w:type="spellStart"/>
      <w:r w:rsidR="001C2DAA" w:rsidRPr="0000701D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1C2DAA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in cadrul unor contracte care au avut ca obiect servicii de proiectare </w:t>
      </w:r>
      <w:r w:rsidR="003725E4" w:rsidRPr="0000701D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F572DD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lucrari de </w:t>
      </w:r>
      <w:r w:rsidR="00A615D7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drumuri de </w:t>
      </w:r>
      <w:r w:rsidR="00F572DD" w:rsidRPr="0000701D">
        <w:rPr>
          <w:rFonts w:ascii="Times New Roman" w:hAnsi="Times New Roman" w:cs="Times New Roman"/>
          <w:sz w:val="24"/>
          <w:szCs w:val="24"/>
          <w:lang w:val="ro-RO"/>
        </w:rPr>
        <w:lastRenderedPageBreak/>
        <w:t>interes judetean sau superioare</w:t>
      </w:r>
      <w:r w:rsidR="00F71DC2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(asa cum sunt definite</w:t>
      </w:r>
      <w:r w:rsidR="00037864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la art. 6 si 7 din OG 43/1997</w:t>
      </w:r>
      <w:r w:rsidR="00CE4A65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E4A65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CE4A65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A65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CE4A65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A65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F71DC2" w:rsidRPr="0000701D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:rsidR="00035B07" w:rsidRPr="0000701D" w:rsidRDefault="00035B07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>:</w:t>
      </w:r>
    </w:p>
    <w:p w:rsidR="00B43B68" w:rsidRPr="0000701D" w:rsidRDefault="00B43B68" w:rsidP="00B43B68">
      <w:pPr>
        <w:pStyle w:val="ListParagraph"/>
        <w:widowControl/>
        <w:numPr>
          <w:ilvl w:val="0"/>
          <w:numId w:val="2"/>
        </w:numPr>
        <w:suppressAutoHyphens w:val="0"/>
        <w:autoSpaceDE/>
        <w:jc w:val="both"/>
        <w:textAlignment w:val="auto"/>
        <w:rPr>
          <w:kern w:val="0"/>
          <w:lang w:val="ro-RO" w:bidi="ar-SA"/>
        </w:rPr>
      </w:pPr>
      <w:r w:rsidRPr="0000701D">
        <w:rPr>
          <w:kern w:val="0"/>
          <w:lang w:val="ro-RO" w:bidi="ar-SA"/>
        </w:rPr>
        <w:t>Pentru experienta specifica</w:t>
      </w:r>
      <w:r w:rsidR="00BB0ED6" w:rsidRPr="0000701D">
        <w:rPr>
          <w:kern w:val="0"/>
          <w:lang w:val="ro-RO" w:bidi="ar-SA"/>
        </w:rPr>
        <w:t xml:space="preserve"> demonstrata prin minim 7 sau mai multe contracte</w:t>
      </w:r>
      <w:r w:rsidRPr="0000701D">
        <w:rPr>
          <w:kern w:val="0"/>
          <w:lang w:val="ro-RO" w:bidi="ar-SA"/>
        </w:rPr>
        <w:t xml:space="preserve"> </w:t>
      </w:r>
      <w:r w:rsidR="007B2904" w:rsidRPr="0000701D">
        <w:rPr>
          <w:kern w:val="0"/>
          <w:lang w:val="ro-RO" w:bidi="ar-SA"/>
        </w:rPr>
        <w:t xml:space="preserve">care au avut ca obiect </w:t>
      </w:r>
      <w:r w:rsidR="00EB537B" w:rsidRPr="0000701D">
        <w:rPr>
          <w:lang w:val="ro-RO"/>
        </w:rPr>
        <w:t xml:space="preserve">servicii de proiectare pentru </w:t>
      </w:r>
      <w:r w:rsidR="000775DE" w:rsidRPr="0000701D">
        <w:rPr>
          <w:lang w:val="ro-RO"/>
        </w:rPr>
        <w:t>lucrari de drumuri</w:t>
      </w:r>
      <w:r w:rsidR="00EB537B" w:rsidRPr="0000701D">
        <w:rPr>
          <w:lang w:val="ro-RO"/>
        </w:rPr>
        <w:t xml:space="preserve"> de interes judetean sau superioare (asa cum sunt definite la art. 6 si 7 din OG 43/1997 </w:t>
      </w:r>
      <w:proofErr w:type="spellStart"/>
      <w:r w:rsidR="00EB537B" w:rsidRPr="0000701D">
        <w:rPr>
          <w:rStyle w:val="Fontdeparagrafimplicit"/>
        </w:rPr>
        <w:t>privind</w:t>
      </w:r>
      <w:proofErr w:type="spellEnd"/>
      <w:r w:rsidR="00EB537B" w:rsidRPr="0000701D">
        <w:rPr>
          <w:rStyle w:val="Fontdeparagrafimplicit"/>
        </w:rPr>
        <w:t xml:space="preserve"> </w:t>
      </w:r>
      <w:proofErr w:type="spellStart"/>
      <w:r w:rsidR="00EB537B" w:rsidRPr="0000701D">
        <w:rPr>
          <w:rStyle w:val="Fontdeparagrafimplicit"/>
        </w:rPr>
        <w:t>regimul</w:t>
      </w:r>
      <w:proofErr w:type="spellEnd"/>
      <w:r w:rsidR="00EB537B" w:rsidRPr="0000701D">
        <w:rPr>
          <w:rStyle w:val="Fontdeparagrafimplicit"/>
        </w:rPr>
        <w:t xml:space="preserve"> </w:t>
      </w:r>
      <w:proofErr w:type="spellStart"/>
      <w:r w:rsidR="00EB537B" w:rsidRPr="0000701D">
        <w:rPr>
          <w:rStyle w:val="Fontdeparagrafimplicit"/>
        </w:rPr>
        <w:t>drumurilor</w:t>
      </w:r>
      <w:proofErr w:type="spellEnd"/>
      <w:r w:rsidR="00EB537B" w:rsidRPr="0000701D">
        <w:rPr>
          <w:lang w:val="ro-RO"/>
        </w:rPr>
        <w:t xml:space="preserve">) </w:t>
      </w:r>
      <w:r w:rsidR="007B2904" w:rsidRPr="0000701D">
        <w:rPr>
          <w:kern w:val="0"/>
          <w:lang w:val="ro-RO" w:bidi="ar-SA"/>
        </w:rPr>
        <w:t xml:space="preserve">in care a avut </w:t>
      </w:r>
      <w:r w:rsidRPr="0000701D">
        <w:rPr>
          <w:kern w:val="0"/>
          <w:lang w:val="ro-RO" w:bidi="ar-SA"/>
        </w:rPr>
        <w:t>calitate</w:t>
      </w:r>
      <w:r w:rsidR="007B2904" w:rsidRPr="0000701D">
        <w:rPr>
          <w:kern w:val="0"/>
          <w:lang w:val="ro-RO" w:bidi="ar-SA"/>
        </w:rPr>
        <w:t>a</w:t>
      </w:r>
      <w:r w:rsidRPr="0000701D">
        <w:rPr>
          <w:kern w:val="0"/>
          <w:lang w:val="ro-RO" w:bidi="ar-SA"/>
        </w:rPr>
        <w:t xml:space="preserve"> de Coordonator proiect / Lider de echipa/ Manager proiect/ lider adjunct de echipa /Manager adjunct proiect, / Sef de echipa/Sef adjunct de echipa - se acorda 10 puncte.</w:t>
      </w:r>
    </w:p>
    <w:p w:rsidR="00B43B68" w:rsidRPr="0000701D" w:rsidRDefault="00B43B68" w:rsidP="00B43B68">
      <w:pPr>
        <w:pStyle w:val="ListParagraph"/>
        <w:rPr>
          <w:rFonts w:eastAsia="Calibri"/>
          <w:kern w:val="0"/>
          <w:shd w:val="clear" w:color="auto" w:fill="FFFF00"/>
          <w:lang w:val="ro-RO" w:bidi="ar-SA"/>
        </w:rPr>
      </w:pPr>
    </w:p>
    <w:p w:rsidR="007F3189" w:rsidRPr="0000701D" w:rsidRDefault="00F5410E" w:rsidP="00B44FCB">
      <w:pPr>
        <w:pStyle w:val="ListParagraph"/>
        <w:widowControl/>
        <w:numPr>
          <w:ilvl w:val="0"/>
          <w:numId w:val="2"/>
        </w:numPr>
        <w:suppressAutoHyphens w:val="0"/>
        <w:autoSpaceDE/>
        <w:jc w:val="both"/>
        <w:textAlignment w:val="auto"/>
        <w:rPr>
          <w:lang w:val="ro-RO"/>
        </w:rPr>
      </w:pPr>
      <w:r w:rsidRPr="0000701D">
        <w:rPr>
          <w:kern w:val="0"/>
          <w:lang w:val="ro-RO" w:bidi="ar-SA"/>
        </w:rPr>
        <w:t xml:space="preserve">Pentru experienta specifica demonstrata prin 5 </w:t>
      </w:r>
      <w:r w:rsidR="008D4DF3" w:rsidRPr="0000701D">
        <w:rPr>
          <w:lang w:val="ro-RO"/>
        </w:rPr>
        <w:t>până la</w:t>
      </w:r>
      <w:r w:rsidRPr="0000701D">
        <w:rPr>
          <w:kern w:val="0"/>
          <w:lang w:val="ro-RO" w:bidi="ar-SA"/>
        </w:rPr>
        <w:t xml:space="preserve"> </w:t>
      </w:r>
      <w:r w:rsidR="00404C66" w:rsidRPr="0000701D">
        <w:rPr>
          <w:kern w:val="0"/>
          <w:lang w:val="ro-RO" w:bidi="ar-SA"/>
        </w:rPr>
        <w:t>6</w:t>
      </w:r>
      <w:r w:rsidRPr="0000701D">
        <w:rPr>
          <w:kern w:val="0"/>
          <w:lang w:val="ro-RO" w:bidi="ar-SA"/>
        </w:rPr>
        <w:t xml:space="preserve"> contracte care au avut ca obiect </w:t>
      </w:r>
      <w:r w:rsidR="00EB537B" w:rsidRPr="0000701D">
        <w:rPr>
          <w:lang w:val="ro-RO"/>
        </w:rPr>
        <w:t xml:space="preserve">servicii de proiectare pentru </w:t>
      </w:r>
      <w:r w:rsidR="000775DE" w:rsidRPr="0000701D">
        <w:rPr>
          <w:lang w:val="ro-RO"/>
        </w:rPr>
        <w:t xml:space="preserve">lucrari de drumuri </w:t>
      </w:r>
      <w:r w:rsidR="00EB537B" w:rsidRPr="0000701D">
        <w:rPr>
          <w:lang w:val="ro-RO"/>
        </w:rPr>
        <w:t xml:space="preserve">de interes judetean sau superioare (asa cum sunt definite la art. 6 si 7 din OG 43/1997 </w:t>
      </w:r>
      <w:proofErr w:type="spellStart"/>
      <w:r w:rsidR="00EB537B" w:rsidRPr="0000701D">
        <w:rPr>
          <w:rStyle w:val="Fontdeparagrafimplicit"/>
        </w:rPr>
        <w:t>privind</w:t>
      </w:r>
      <w:proofErr w:type="spellEnd"/>
      <w:r w:rsidR="00EB537B" w:rsidRPr="0000701D">
        <w:rPr>
          <w:rStyle w:val="Fontdeparagrafimplicit"/>
        </w:rPr>
        <w:t xml:space="preserve"> </w:t>
      </w:r>
      <w:proofErr w:type="spellStart"/>
      <w:r w:rsidR="00EB537B" w:rsidRPr="0000701D">
        <w:rPr>
          <w:rStyle w:val="Fontdeparagrafimplicit"/>
        </w:rPr>
        <w:t>regimul</w:t>
      </w:r>
      <w:proofErr w:type="spellEnd"/>
      <w:r w:rsidR="00EB537B" w:rsidRPr="0000701D">
        <w:rPr>
          <w:rStyle w:val="Fontdeparagrafimplicit"/>
        </w:rPr>
        <w:t xml:space="preserve"> </w:t>
      </w:r>
      <w:proofErr w:type="spellStart"/>
      <w:r w:rsidR="00EB537B" w:rsidRPr="0000701D">
        <w:rPr>
          <w:rStyle w:val="Fontdeparagrafimplicit"/>
        </w:rPr>
        <w:t>drumurilor</w:t>
      </w:r>
      <w:proofErr w:type="spellEnd"/>
      <w:r w:rsidR="00EB537B" w:rsidRPr="0000701D">
        <w:rPr>
          <w:lang w:val="ro-RO"/>
        </w:rPr>
        <w:t xml:space="preserve">) </w:t>
      </w:r>
      <w:r w:rsidRPr="0000701D">
        <w:rPr>
          <w:kern w:val="0"/>
          <w:lang w:val="ro-RO" w:bidi="ar-SA"/>
        </w:rPr>
        <w:t>in care a avut calitatea de Coordonator proiect / Lider de echipa/ Manager proiect/ lider adjunct de echipa /Manager adjunct proiect, / Sef de echipa/Sef adjunct de echipa</w:t>
      </w:r>
      <w:r w:rsidR="007F3189" w:rsidRPr="0000701D">
        <w:rPr>
          <w:lang w:val="ro-RO"/>
        </w:rPr>
        <w:t xml:space="preserve"> - se acorda 6 puncte.</w:t>
      </w:r>
    </w:p>
    <w:p w:rsidR="00231C48" w:rsidRPr="0000701D" w:rsidRDefault="00231C48" w:rsidP="00231C48">
      <w:pPr>
        <w:pStyle w:val="ListParagraph"/>
        <w:widowControl/>
        <w:suppressAutoHyphens w:val="0"/>
        <w:autoSpaceDE/>
        <w:jc w:val="both"/>
        <w:textAlignment w:val="auto"/>
        <w:rPr>
          <w:lang w:val="ro-RO"/>
        </w:rPr>
      </w:pPr>
    </w:p>
    <w:p w:rsidR="007F3189" w:rsidRPr="0000701D" w:rsidRDefault="00803C44" w:rsidP="007F3189">
      <w:pPr>
        <w:pStyle w:val="ListParagraph"/>
        <w:widowControl/>
        <w:numPr>
          <w:ilvl w:val="0"/>
          <w:numId w:val="2"/>
        </w:numPr>
        <w:suppressAutoHyphens w:val="0"/>
        <w:autoSpaceDE/>
        <w:jc w:val="both"/>
        <w:textAlignment w:val="auto"/>
        <w:rPr>
          <w:lang w:val="ro-RO"/>
        </w:rPr>
      </w:pPr>
      <w:r w:rsidRPr="0000701D">
        <w:rPr>
          <w:kern w:val="0"/>
          <w:lang w:val="ro-RO" w:bidi="ar-SA"/>
        </w:rPr>
        <w:t xml:space="preserve">Pentru experienta specifica demonstrata prin 2 </w:t>
      </w:r>
      <w:r w:rsidR="00FF0C74" w:rsidRPr="0000701D">
        <w:rPr>
          <w:lang w:val="ro-RO"/>
        </w:rPr>
        <w:t>pana la</w:t>
      </w:r>
      <w:r w:rsidRPr="0000701D">
        <w:rPr>
          <w:kern w:val="0"/>
          <w:lang w:val="ro-RO" w:bidi="ar-SA"/>
        </w:rPr>
        <w:t xml:space="preserve"> 4 contracte care au avut ca obiect </w:t>
      </w:r>
      <w:r w:rsidR="000775DE" w:rsidRPr="0000701D">
        <w:rPr>
          <w:lang w:val="ro-RO"/>
        </w:rPr>
        <w:t>servicii de proiectare pentru lucrari de drumuri</w:t>
      </w:r>
      <w:r w:rsidR="00700555" w:rsidRPr="0000701D">
        <w:rPr>
          <w:lang w:val="ro-RO"/>
        </w:rPr>
        <w:t xml:space="preserve"> de interes judetean sau superioare (asa cum sunt definite la art. 6 si 7 din OG 43/1997 </w:t>
      </w:r>
      <w:proofErr w:type="spellStart"/>
      <w:r w:rsidR="00700555" w:rsidRPr="0000701D">
        <w:rPr>
          <w:rStyle w:val="Fontdeparagrafimplicit"/>
        </w:rPr>
        <w:t>privind</w:t>
      </w:r>
      <w:proofErr w:type="spellEnd"/>
      <w:r w:rsidR="00700555" w:rsidRPr="0000701D">
        <w:rPr>
          <w:rStyle w:val="Fontdeparagrafimplicit"/>
        </w:rPr>
        <w:t xml:space="preserve"> </w:t>
      </w:r>
      <w:proofErr w:type="spellStart"/>
      <w:r w:rsidR="00700555" w:rsidRPr="0000701D">
        <w:rPr>
          <w:rStyle w:val="Fontdeparagrafimplicit"/>
        </w:rPr>
        <w:t>regimul</w:t>
      </w:r>
      <w:proofErr w:type="spellEnd"/>
      <w:r w:rsidR="00700555" w:rsidRPr="0000701D">
        <w:rPr>
          <w:rStyle w:val="Fontdeparagrafimplicit"/>
        </w:rPr>
        <w:t xml:space="preserve"> </w:t>
      </w:r>
      <w:proofErr w:type="spellStart"/>
      <w:r w:rsidR="00700555" w:rsidRPr="0000701D">
        <w:rPr>
          <w:rStyle w:val="Fontdeparagrafimplicit"/>
        </w:rPr>
        <w:t>drumurilor</w:t>
      </w:r>
      <w:proofErr w:type="spellEnd"/>
      <w:r w:rsidR="00700555" w:rsidRPr="0000701D">
        <w:rPr>
          <w:lang w:val="ro-RO"/>
        </w:rPr>
        <w:t xml:space="preserve">) </w:t>
      </w:r>
      <w:r w:rsidRPr="0000701D">
        <w:rPr>
          <w:kern w:val="0"/>
          <w:lang w:val="ro-RO" w:bidi="ar-SA"/>
        </w:rPr>
        <w:t>in care a avut calitatea de Coordonator proiect / Lider de echipa/ Manager proiect/ lider adjunct de echipa /Manager adjunct proiect, / Sef de echipa/Sef adjunct de echipa</w:t>
      </w:r>
      <w:r w:rsidR="007F3189" w:rsidRPr="0000701D">
        <w:rPr>
          <w:lang w:val="ro-RO"/>
        </w:rPr>
        <w:t xml:space="preserve"> - se acorda 3 puncte.</w:t>
      </w:r>
    </w:p>
    <w:p w:rsidR="004A2AB2" w:rsidRPr="0000701D" w:rsidRDefault="004A2AB2" w:rsidP="004A2AB2">
      <w:pPr>
        <w:pStyle w:val="ListParagraph"/>
        <w:widowControl/>
        <w:suppressAutoHyphens w:val="0"/>
        <w:autoSpaceDE/>
        <w:jc w:val="both"/>
        <w:textAlignment w:val="auto"/>
        <w:rPr>
          <w:lang w:val="ro-RO"/>
        </w:rPr>
      </w:pPr>
    </w:p>
    <w:p w:rsidR="00081A17" w:rsidRPr="0000701D" w:rsidRDefault="00081A17" w:rsidP="009F70B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00"/>
          <w:lang w:val="ro-RO"/>
        </w:rPr>
      </w:pPr>
    </w:p>
    <w:p w:rsidR="00081A17" w:rsidRPr="0000701D" w:rsidRDefault="00B44FCB" w:rsidP="00914CF1">
      <w:pPr>
        <w:pStyle w:val="ListParagraph"/>
        <w:widowControl/>
        <w:tabs>
          <w:tab w:val="left" w:pos="-1620"/>
        </w:tabs>
        <w:suppressAutoHyphens w:val="0"/>
        <w:autoSpaceDE/>
        <w:adjustRightInd w:val="0"/>
        <w:ind w:left="54"/>
        <w:contextualSpacing w:val="0"/>
        <w:jc w:val="both"/>
        <w:textAlignment w:val="auto"/>
        <w:rPr>
          <w:rFonts w:eastAsia="Calibri"/>
          <w:b/>
          <w:shd w:val="clear" w:color="auto" w:fill="FFFF00"/>
          <w:lang w:val="ro-RO"/>
        </w:rPr>
      </w:pPr>
      <w:r w:rsidRPr="0000701D">
        <w:rPr>
          <w:b/>
          <w:kern w:val="16"/>
          <w:lang w:val="ro-RO"/>
        </w:rPr>
        <w:t>Pte</w:t>
      </w:r>
      <w:r w:rsidR="00B106BB" w:rsidRPr="0000701D">
        <w:rPr>
          <w:b/>
          <w:kern w:val="16"/>
          <w:lang w:val="ro-RO"/>
        </w:rPr>
        <w:t>2</w:t>
      </w:r>
      <w:r w:rsidRPr="0000701D">
        <w:rPr>
          <w:b/>
          <w:kern w:val="16"/>
          <w:lang w:val="ro-RO"/>
        </w:rPr>
        <w:t xml:space="preserve">) </w:t>
      </w:r>
      <w:proofErr w:type="spellStart"/>
      <w:r w:rsidR="00081A17" w:rsidRPr="0000701D">
        <w:rPr>
          <w:b/>
          <w:kern w:val="16"/>
        </w:rPr>
        <w:t>Experienta</w:t>
      </w:r>
      <w:proofErr w:type="spellEnd"/>
      <w:r w:rsidR="00081A17" w:rsidRPr="0000701D">
        <w:rPr>
          <w:b/>
          <w:kern w:val="16"/>
        </w:rPr>
        <w:t xml:space="preserve"> </w:t>
      </w:r>
      <w:proofErr w:type="spellStart"/>
      <w:r w:rsidR="00081A17" w:rsidRPr="0000701D">
        <w:rPr>
          <w:b/>
          <w:kern w:val="16"/>
        </w:rPr>
        <w:t>specifica</w:t>
      </w:r>
      <w:proofErr w:type="spellEnd"/>
      <w:r w:rsidR="00081A17" w:rsidRPr="0000701D">
        <w:rPr>
          <w:b/>
          <w:kern w:val="16"/>
        </w:rPr>
        <w:t xml:space="preserve"> - </w:t>
      </w:r>
      <w:r w:rsidR="000407BF" w:rsidRPr="0000701D">
        <w:rPr>
          <w:rFonts w:eastAsia="Lucida Sans Unicode"/>
          <w:b/>
          <w:lang w:val="ro-RO" w:bidi="ar-SA"/>
        </w:rPr>
        <w:t>inginer proiectant cu specializarea cai ferate, drumuri si poduri</w:t>
      </w:r>
      <w:r w:rsidR="00081A17" w:rsidRPr="0000701D">
        <w:rPr>
          <w:b/>
          <w:lang w:val="ro-RO"/>
        </w:rPr>
        <w:t xml:space="preserve">- max. </w:t>
      </w:r>
      <w:r w:rsidR="00F91A56" w:rsidRPr="0000701D">
        <w:rPr>
          <w:b/>
          <w:lang w:val="ro-RO"/>
        </w:rPr>
        <w:t>1</w:t>
      </w:r>
      <w:r w:rsidR="000322CC" w:rsidRPr="0000701D">
        <w:rPr>
          <w:b/>
          <w:lang w:val="ro-RO"/>
        </w:rPr>
        <w:t>0</w:t>
      </w:r>
      <w:r w:rsidR="00081A17" w:rsidRPr="0000701D">
        <w:rPr>
          <w:b/>
          <w:lang w:val="ro-RO"/>
        </w:rPr>
        <w:t xml:space="preserve"> puncte</w:t>
      </w:r>
    </w:p>
    <w:p w:rsidR="000407BF" w:rsidRPr="0000701D" w:rsidRDefault="006C4F1F" w:rsidP="000407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Descriere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A51284" w:rsidRPr="000070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A51284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284" w:rsidRPr="000070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A51284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284" w:rsidRPr="0000701D">
        <w:rPr>
          <w:rFonts w:ascii="Times New Roman" w:hAnsi="Times New Roman" w:cs="Times New Roman"/>
          <w:sz w:val="24"/>
          <w:szCs w:val="24"/>
        </w:rPr>
        <w:t>detinuta</w:t>
      </w:r>
      <w:proofErr w:type="spellEnd"/>
      <w:r w:rsidR="00A51284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B58" w:rsidRPr="0000701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0F1B58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B58" w:rsidRPr="0000701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A51284"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0407BF" w:rsidRPr="0000701D">
        <w:rPr>
          <w:rFonts w:ascii="Times New Roman" w:eastAsia="Lucida Sans Unicode" w:hAnsi="Times New Roman" w:cs="Times New Roman"/>
          <w:sz w:val="24"/>
          <w:szCs w:val="24"/>
          <w:lang w:val="ro-RO"/>
        </w:rPr>
        <w:t xml:space="preserve">inginer proiectant </w:t>
      </w:r>
      <w:r w:rsidR="00A51284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in cadrul unor contracte care au avut ca obiect </w:t>
      </w:r>
      <w:r w:rsidR="000407BF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obiect servicii de proiectare pentru </w:t>
      </w:r>
      <w:r w:rsidR="00E11F42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lucrari de drumuri </w:t>
      </w:r>
      <w:r w:rsidR="000407BF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de interes judetean sau superioare (asa cum sunt definite la art. 6 si 7 din OG 43/1997 </w:t>
      </w:r>
      <w:proofErr w:type="spellStart"/>
      <w:r w:rsidR="000407B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0407B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7B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0407B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7B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0407BF" w:rsidRPr="0000701D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:rsidR="000407BF" w:rsidRPr="0000701D" w:rsidRDefault="000407BF" w:rsidP="000407BF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84" w:rsidRPr="0000701D" w:rsidRDefault="00035B07" w:rsidP="000407BF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>:</w:t>
      </w:r>
    </w:p>
    <w:p w:rsidR="00DE1E0D" w:rsidRPr="0000701D" w:rsidRDefault="00DE1E0D" w:rsidP="000407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541" w:rsidRPr="0000701D" w:rsidRDefault="00B07971" w:rsidP="00DE1E0D">
      <w:pPr>
        <w:pStyle w:val="ListParagraph"/>
        <w:numPr>
          <w:ilvl w:val="0"/>
          <w:numId w:val="10"/>
        </w:numPr>
        <w:adjustRightInd w:val="0"/>
        <w:jc w:val="both"/>
        <w:rPr>
          <w:lang w:val="ro-RO" w:eastAsia="ar-SA"/>
        </w:rPr>
      </w:pPr>
      <w:r w:rsidRPr="0000701D">
        <w:rPr>
          <w:lang w:val="ro-RO" w:eastAsia="ar-SA"/>
        </w:rPr>
        <w:t xml:space="preserve">Pentru experienta specifica demonstrata prin minim 7 sau mai multe contracte care au avut ca obiect </w:t>
      </w:r>
      <w:r w:rsidR="00137387" w:rsidRPr="0000701D">
        <w:rPr>
          <w:lang w:val="ro-RO"/>
        </w:rPr>
        <w:t xml:space="preserve">servicii de proiectare pentru lucrari de interes judetean sau superioare (asa cum sunt definite la art. 6 si 7 din OG 43/1997 </w:t>
      </w:r>
      <w:proofErr w:type="spellStart"/>
      <w:r w:rsidR="00137387" w:rsidRPr="0000701D">
        <w:rPr>
          <w:rStyle w:val="Fontdeparagrafimplicit"/>
        </w:rPr>
        <w:t>privind</w:t>
      </w:r>
      <w:proofErr w:type="spellEnd"/>
      <w:r w:rsidR="00137387" w:rsidRPr="0000701D">
        <w:rPr>
          <w:rStyle w:val="Fontdeparagrafimplicit"/>
        </w:rPr>
        <w:t xml:space="preserve"> </w:t>
      </w:r>
      <w:proofErr w:type="spellStart"/>
      <w:r w:rsidR="00137387" w:rsidRPr="0000701D">
        <w:rPr>
          <w:rStyle w:val="Fontdeparagrafimplicit"/>
        </w:rPr>
        <w:t>regimul</w:t>
      </w:r>
      <w:proofErr w:type="spellEnd"/>
      <w:r w:rsidR="00137387" w:rsidRPr="0000701D">
        <w:rPr>
          <w:rStyle w:val="Fontdeparagrafimplicit"/>
        </w:rPr>
        <w:t xml:space="preserve"> </w:t>
      </w:r>
      <w:proofErr w:type="spellStart"/>
      <w:r w:rsidR="00137387" w:rsidRPr="0000701D">
        <w:rPr>
          <w:rStyle w:val="Fontdeparagrafimplicit"/>
        </w:rPr>
        <w:t>drumurilor</w:t>
      </w:r>
      <w:proofErr w:type="spellEnd"/>
      <w:r w:rsidR="00137387" w:rsidRPr="0000701D">
        <w:rPr>
          <w:lang w:val="ro-RO"/>
        </w:rPr>
        <w:t>)</w:t>
      </w:r>
      <w:r w:rsidR="00403BC6" w:rsidRPr="0000701D">
        <w:rPr>
          <w:lang w:val="ro-RO"/>
        </w:rPr>
        <w:t xml:space="preserve"> </w:t>
      </w:r>
      <w:r w:rsidRPr="0000701D">
        <w:rPr>
          <w:lang w:val="ro-RO" w:eastAsia="ar-SA"/>
        </w:rPr>
        <w:t xml:space="preserve">in care a avut calitatea de </w:t>
      </w:r>
      <w:r w:rsidR="00403BC6" w:rsidRPr="0000701D">
        <w:rPr>
          <w:rFonts w:eastAsia="Lucida Sans Unicode"/>
          <w:lang w:val="ro-RO" w:bidi="ar-SA"/>
        </w:rPr>
        <w:t xml:space="preserve">inginer </w:t>
      </w:r>
      <w:r w:rsidR="009B0541" w:rsidRPr="0000701D">
        <w:rPr>
          <w:lang w:val="ro-RO" w:eastAsia="ar-SA"/>
        </w:rPr>
        <w:t xml:space="preserve">- se acorda </w:t>
      </w:r>
      <w:r w:rsidR="00956897" w:rsidRPr="0000701D">
        <w:rPr>
          <w:lang w:val="ro-RO" w:eastAsia="ar-SA"/>
        </w:rPr>
        <w:t xml:space="preserve">10 </w:t>
      </w:r>
      <w:r w:rsidR="009B0541" w:rsidRPr="0000701D">
        <w:rPr>
          <w:lang w:val="ro-RO" w:eastAsia="ar-SA"/>
        </w:rPr>
        <w:t>puncte.</w:t>
      </w:r>
    </w:p>
    <w:p w:rsidR="009B0541" w:rsidRPr="0000701D" w:rsidRDefault="009B0541" w:rsidP="009B054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</w:p>
    <w:p w:rsidR="00315F4C" w:rsidRPr="0000701D" w:rsidRDefault="001E47B7" w:rsidP="001E47B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experienta specifica demonstrata prin 5 </w:t>
      </w:r>
      <w:r w:rsidR="009B5C73" w:rsidRPr="0000701D">
        <w:rPr>
          <w:rFonts w:ascii="Times New Roman" w:hAnsi="Times New Roman" w:cs="Times New Roman"/>
          <w:sz w:val="24"/>
          <w:szCs w:val="24"/>
          <w:lang w:val="ro-RO"/>
        </w:rPr>
        <w:t>până la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981EFF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6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contracte </w:t>
      </w:r>
      <w:r w:rsidR="00981EFF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care au avut ca obiect </w:t>
      </w:r>
      <w:r w:rsidR="00981EFF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servicii de proiectare pentru lucrari de interes judetean sau superioare (asa cum sunt definite la art. 6 si 7 din OG 43/1997 </w:t>
      </w:r>
      <w:proofErr w:type="spellStart"/>
      <w:r w:rsidR="00981EF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981EF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F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981EF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EFF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981EFF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981EFF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in care a avut calitatea de </w:t>
      </w:r>
      <w:r w:rsidR="00981EFF" w:rsidRPr="0000701D">
        <w:rPr>
          <w:rFonts w:ascii="Times New Roman" w:eastAsia="Lucida Sans Unicode" w:hAnsi="Times New Roman" w:cs="Times New Roman"/>
          <w:sz w:val="24"/>
          <w:szCs w:val="24"/>
          <w:lang w:val="ro-RO"/>
        </w:rPr>
        <w:t xml:space="preserve">inginer proiectant </w:t>
      </w:r>
      <w:r w:rsidR="00092543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</w:t>
      </w:r>
      <w:r w:rsidR="00315F4C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se acorda </w:t>
      </w:r>
      <w:r w:rsidR="00956897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6</w:t>
      </w:r>
      <w:r w:rsidR="00315F4C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puncte.</w:t>
      </w:r>
    </w:p>
    <w:p w:rsidR="009B0541" w:rsidRPr="0000701D" w:rsidRDefault="009B0541" w:rsidP="009B054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</w:p>
    <w:p w:rsidR="001628DF" w:rsidRPr="0000701D" w:rsidRDefault="008F73B0" w:rsidP="008F73B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experienta specifica demonstrata prin 2 </w:t>
      </w:r>
      <w:r w:rsidR="00FF0C74" w:rsidRPr="0000701D">
        <w:rPr>
          <w:rFonts w:ascii="Times New Roman" w:hAnsi="Times New Roman" w:cs="Times New Roman"/>
          <w:sz w:val="24"/>
          <w:szCs w:val="24"/>
          <w:lang w:val="ro-RO"/>
        </w:rPr>
        <w:t>pana la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4 contracte </w:t>
      </w:r>
      <w:r w:rsidR="00762E07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care au avut ca obiect </w:t>
      </w:r>
      <w:r w:rsidR="00762E07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servicii de proiectare pentru lucrari de interes judetean sau superioare (asa cum sunt definite la art. 6 si 7 din OG 43/1997 </w:t>
      </w:r>
      <w:proofErr w:type="spellStart"/>
      <w:r w:rsidR="00762E0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762E0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E0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762E0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E0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762E07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762E07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in care a avut calitatea de </w:t>
      </w:r>
      <w:r w:rsidR="00762E07" w:rsidRPr="0000701D">
        <w:rPr>
          <w:rFonts w:ascii="Times New Roman" w:eastAsia="Lucida Sans Unicode" w:hAnsi="Times New Roman" w:cs="Times New Roman"/>
          <w:sz w:val="24"/>
          <w:szCs w:val="24"/>
          <w:lang w:val="ro-RO"/>
        </w:rPr>
        <w:t xml:space="preserve">inginer proiectant </w:t>
      </w:r>
      <w:r w:rsidR="001514CB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-</w:t>
      </w:r>
      <w:r w:rsidR="00E5068F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1628DF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se acorda </w:t>
      </w:r>
      <w:r w:rsidR="00956897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3</w:t>
      </w:r>
      <w:r w:rsidR="001628DF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puncte.</w:t>
      </w:r>
    </w:p>
    <w:p w:rsidR="002620EE" w:rsidRPr="0000701D" w:rsidRDefault="002620EE" w:rsidP="003F26D8">
      <w:pPr>
        <w:pStyle w:val="ListParagraph"/>
        <w:widowControl/>
        <w:suppressAutoHyphens w:val="0"/>
        <w:adjustRightInd w:val="0"/>
        <w:ind w:left="1080"/>
        <w:contextualSpacing w:val="0"/>
        <w:jc w:val="both"/>
        <w:textAlignment w:val="auto"/>
        <w:rPr>
          <w:rFonts w:eastAsia="Calibri"/>
          <w:b/>
          <w:shd w:val="clear" w:color="auto" w:fill="FFFF00"/>
          <w:lang w:val="ro-RO"/>
        </w:rPr>
      </w:pPr>
      <w:r w:rsidRPr="0000701D">
        <w:rPr>
          <w:b/>
          <w:kern w:val="16"/>
          <w:lang w:val="ro-RO"/>
        </w:rPr>
        <w:t>Pte</w:t>
      </w:r>
      <w:r w:rsidR="00B106BB" w:rsidRPr="0000701D">
        <w:rPr>
          <w:b/>
          <w:kern w:val="16"/>
          <w:lang w:val="ro-RO"/>
        </w:rPr>
        <w:t>3</w:t>
      </w:r>
      <w:r w:rsidRPr="0000701D">
        <w:rPr>
          <w:b/>
          <w:kern w:val="16"/>
          <w:lang w:val="ro-RO"/>
        </w:rPr>
        <w:t xml:space="preserve">) </w:t>
      </w:r>
      <w:proofErr w:type="spellStart"/>
      <w:r w:rsidRPr="0000701D">
        <w:rPr>
          <w:b/>
          <w:kern w:val="16"/>
        </w:rPr>
        <w:t>Experienta</w:t>
      </w:r>
      <w:proofErr w:type="spellEnd"/>
      <w:r w:rsidRPr="0000701D">
        <w:rPr>
          <w:b/>
          <w:kern w:val="16"/>
        </w:rPr>
        <w:t xml:space="preserve"> </w:t>
      </w:r>
      <w:proofErr w:type="spellStart"/>
      <w:r w:rsidRPr="0000701D">
        <w:rPr>
          <w:b/>
          <w:kern w:val="16"/>
        </w:rPr>
        <w:t>specifica</w:t>
      </w:r>
      <w:proofErr w:type="spellEnd"/>
      <w:r w:rsidRPr="0000701D">
        <w:rPr>
          <w:b/>
          <w:kern w:val="16"/>
        </w:rPr>
        <w:t xml:space="preserve"> </w:t>
      </w:r>
      <w:r w:rsidR="00692AB1" w:rsidRPr="0000701D">
        <w:rPr>
          <w:b/>
          <w:kern w:val="16"/>
        </w:rPr>
        <w:t>–</w:t>
      </w:r>
      <w:r w:rsidRPr="0000701D">
        <w:rPr>
          <w:b/>
          <w:kern w:val="16"/>
        </w:rPr>
        <w:t xml:space="preserve"> </w:t>
      </w:r>
      <w:proofErr w:type="spellStart"/>
      <w:r w:rsidR="0069380B" w:rsidRPr="0000701D">
        <w:rPr>
          <w:b/>
        </w:rPr>
        <w:t>geolog</w:t>
      </w:r>
      <w:proofErr w:type="spellEnd"/>
      <w:r w:rsidR="00692AB1" w:rsidRPr="0000701D">
        <w:rPr>
          <w:b/>
        </w:rPr>
        <w:t xml:space="preserve"> </w:t>
      </w:r>
      <w:r w:rsidRPr="0000701D">
        <w:rPr>
          <w:b/>
          <w:lang w:val="ro-RO"/>
        </w:rPr>
        <w:t xml:space="preserve">- max. </w:t>
      </w:r>
      <w:r w:rsidR="00110D45" w:rsidRPr="0000701D">
        <w:rPr>
          <w:b/>
          <w:lang w:val="ro-RO"/>
        </w:rPr>
        <w:t>1</w:t>
      </w:r>
      <w:r w:rsidRPr="0000701D">
        <w:rPr>
          <w:b/>
          <w:lang w:val="ro-RO"/>
        </w:rPr>
        <w:t>0 puncte</w:t>
      </w:r>
    </w:p>
    <w:p w:rsidR="00D93CD1" w:rsidRPr="0000701D" w:rsidRDefault="006C4F1F" w:rsidP="00D5600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lastRenderedPageBreak/>
        <w:t>Descriere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D56008" w:rsidRPr="000070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D56008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008" w:rsidRPr="000070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D56008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008" w:rsidRPr="0000701D">
        <w:rPr>
          <w:rFonts w:ascii="Times New Roman" w:hAnsi="Times New Roman" w:cs="Times New Roman"/>
          <w:sz w:val="24"/>
          <w:szCs w:val="24"/>
        </w:rPr>
        <w:t>detinuta</w:t>
      </w:r>
      <w:proofErr w:type="spellEnd"/>
      <w:r w:rsidR="00D56008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A6B" w:rsidRPr="0000701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187A6B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A6B" w:rsidRPr="0000701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56008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AB1" w:rsidRPr="0000701D">
        <w:rPr>
          <w:rFonts w:ascii="Times New Roman" w:hAnsi="Times New Roman" w:cs="Times New Roman"/>
          <w:sz w:val="24"/>
          <w:szCs w:val="24"/>
        </w:rPr>
        <w:t>geolog</w:t>
      </w:r>
      <w:proofErr w:type="spellEnd"/>
      <w:r w:rsidR="00D56008"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D56008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in cadrul unor contracte care au avut ca obiect </w:t>
      </w:r>
      <w:r w:rsidR="007E4C27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servicii de proiectare pentru </w:t>
      </w:r>
      <w:r w:rsidR="00CF444E" w:rsidRPr="0000701D">
        <w:rPr>
          <w:rFonts w:ascii="Times New Roman" w:hAnsi="Times New Roman" w:cs="Times New Roman"/>
          <w:sz w:val="24"/>
          <w:szCs w:val="24"/>
          <w:lang w:val="ro-RO"/>
        </w:rPr>
        <w:t>lucrari de drumuri</w:t>
      </w:r>
      <w:r w:rsidR="007E4C27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de interes judetean sau superioare (asa cum sunt definite la art. 6 si 7 din OG 43/1997 </w:t>
      </w:r>
      <w:proofErr w:type="spellStart"/>
      <w:r w:rsidR="007E4C2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7E4C2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C2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7E4C2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C27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7E4C27" w:rsidRPr="0000701D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:rsidR="006D0590" w:rsidRPr="0000701D" w:rsidRDefault="006D0590" w:rsidP="00D5600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D275C" w:rsidRPr="0000701D" w:rsidRDefault="00035B07" w:rsidP="00864E7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>:</w:t>
      </w:r>
    </w:p>
    <w:p w:rsidR="00C47112" w:rsidRPr="0000701D" w:rsidRDefault="007F1876" w:rsidP="00C4711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experienta specifica demonstrata prin minim 7 sau mai multe contracte care au avut ca obiect </w:t>
      </w:r>
      <w:r w:rsidR="006D059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servicii de proiectare pentru </w:t>
      </w:r>
      <w:r w:rsidR="00CF444E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lucrari de drumuri </w:t>
      </w:r>
      <w:r w:rsidR="006D059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de interes judetean sau superioare (asa cum sunt definite la art. 6 si 7 din OG 43/1997 </w:t>
      </w:r>
      <w:proofErr w:type="spellStart"/>
      <w:r w:rsidR="006D059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6D059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59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6D059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59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6D059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6D059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 care a avut calitatea de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6D059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geolog</w:t>
      </w:r>
      <w:r w:rsidR="00E51A05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C47112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se acorda </w:t>
      </w:r>
      <w:r w:rsidR="0054231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10</w:t>
      </w:r>
      <w:r w:rsidR="00C47112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puncte.</w:t>
      </w:r>
    </w:p>
    <w:p w:rsidR="00C47112" w:rsidRPr="0000701D" w:rsidRDefault="00C47112" w:rsidP="00C4711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</w:p>
    <w:p w:rsidR="00C47112" w:rsidRPr="0000701D" w:rsidRDefault="007F1876" w:rsidP="00C4711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experienta specifica demonstrata prin 5 </w:t>
      </w:r>
      <w:r w:rsidR="009B5C73" w:rsidRPr="0000701D">
        <w:rPr>
          <w:rFonts w:ascii="Times New Roman" w:hAnsi="Times New Roman" w:cs="Times New Roman"/>
          <w:sz w:val="24"/>
          <w:szCs w:val="24"/>
          <w:lang w:val="ro-RO"/>
        </w:rPr>
        <w:t>până la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700D0D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6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contracte care au avut ca obiect </w:t>
      </w:r>
      <w:r w:rsidR="009E7A4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servicii de proiectare pentru </w:t>
      </w:r>
      <w:r w:rsidR="00CF444E" w:rsidRPr="0000701D">
        <w:rPr>
          <w:rFonts w:ascii="Times New Roman" w:hAnsi="Times New Roman" w:cs="Times New Roman"/>
          <w:sz w:val="24"/>
          <w:szCs w:val="24"/>
          <w:lang w:val="ro-RO"/>
        </w:rPr>
        <w:t>lucrari de drumuri</w:t>
      </w:r>
      <w:r w:rsidR="009E7A4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de interes judetean sau superioare (asa cum sunt definite la art. 6 si 7 din OG 43/1997 </w:t>
      </w:r>
      <w:proofErr w:type="spellStart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9E7A4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9E7A4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 care a avut calitatea de geolog</w:t>
      </w:r>
      <w:r w:rsidR="00C47112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se acorda </w:t>
      </w:r>
      <w:r w:rsidR="0054231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6</w:t>
      </w:r>
      <w:r w:rsidR="00C47112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puncte.</w:t>
      </w:r>
    </w:p>
    <w:p w:rsidR="00C47112" w:rsidRPr="0000701D" w:rsidRDefault="00C47112" w:rsidP="00C4711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</w:p>
    <w:p w:rsidR="00C47112" w:rsidRPr="0000701D" w:rsidRDefault="007F1876" w:rsidP="00C4711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experienta specifica demonstrata prin </w:t>
      </w:r>
      <w:r w:rsidR="00760064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2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3F09A1" w:rsidRPr="0000701D">
        <w:rPr>
          <w:rFonts w:ascii="Times New Roman" w:hAnsi="Times New Roman" w:cs="Times New Roman"/>
          <w:sz w:val="24"/>
          <w:szCs w:val="24"/>
          <w:lang w:val="ro-RO"/>
        </w:rPr>
        <w:t>pana la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760064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4</w:t>
      </w:r>
      <w:r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contracte care au avut ca obiect </w:t>
      </w:r>
      <w:r w:rsidR="009E7A4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care au avut ca obiect </w:t>
      </w:r>
      <w:r w:rsidR="009E7A4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servicii de proiectare pentru </w:t>
      </w:r>
      <w:r w:rsidR="00CF444E" w:rsidRPr="0000701D">
        <w:rPr>
          <w:rFonts w:ascii="Times New Roman" w:hAnsi="Times New Roman" w:cs="Times New Roman"/>
          <w:sz w:val="24"/>
          <w:szCs w:val="24"/>
          <w:lang w:val="ro-RO"/>
        </w:rPr>
        <w:t>lucrari de drumuri</w:t>
      </w:r>
      <w:r w:rsidR="009E7A4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 de interes judetean sau superioare (asa cum sunt definite la art. 6 si 7 din OG 43/1997 </w:t>
      </w:r>
      <w:proofErr w:type="spellStart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regimul</w:t>
      </w:r>
      <w:proofErr w:type="spellEnd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A40" w:rsidRPr="0000701D">
        <w:rPr>
          <w:rStyle w:val="Fontdeparagrafimplicit"/>
          <w:rFonts w:ascii="Times New Roman" w:hAnsi="Times New Roman" w:cs="Times New Roman"/>
          <w:sz w:val="24"/>
          <w:szCs w:val="24"/>
        </w:rPr>
        <w:t>drumurilor</w:t>
      </w:r>
      <w:proofErr w:type="spellEnd"/>
      <w:r w:rsidR="009E7A40" w:rsidRPr="0000701D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9E7A4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 care a avut calitatea de geolog</w:t>
      </w:r>
      <w:r w:rsidR="00EF356A" w:rsidRPr="0000701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47112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se acorda </w:t>
      </w:r>
      <w:r w:rsidR="00542310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3</w:t>
      </w:r>
      <w:r w:rsidR="00C47112" w:rsidRPr="0000701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puncte.</w:t>
      </w:r>
    </w:p>
    <w:p w:rsidR="000D275C" w:rsidRPr="0000701D" w:rsidRDefault="000D275C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E86" w:rsidRPr="0000701D" w:rsidRDefault="006C1AF0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01D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Punctaj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Pt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2)</w:t>
      </w: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Metodologii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adecvate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implementare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contractului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precum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planificare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adecvata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resurselor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umane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0701D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007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b/>
          <w:sz w:val="24"/>
          <w:szCs w:val="24"/>
        </w:rPr>
        <w:t>activitatilor</w:t>
      </w:r>
      <w:proofErr w:type="spellEnd"/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  -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pondere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30.00%    </w:t>
      </w: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  -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701D">
        <w:rPr>
          <w:rFonts w:ascii="Times New Roman" w:hAnsi="Times New Roman" w:cs="Times New Roman"/>
          <w:sz w:val="24"/>
          <w:szCs w:val="24"/>
        </w:rPr>
        <w:t>maxim  30.00</w:t>
      </w:r>
      <w:proofErr w:type="gramEnd"/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Descriere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criteriu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factorul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Metodologii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adecvate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adecvata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activitatilor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” 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stabilit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701D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3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subfactori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utilizati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reper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aprecierea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factorului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subfactori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>:</w:t>
      </w: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2.1.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Resursele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realizările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fiecărei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2.2.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Atribuţiile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membrilor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contribuţia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fiecărui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grupului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operatori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economici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distribuirea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interacţiunea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sarcinilor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responsabilităţilor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2C3583" w:rsidRPr="0000701D" w:rsidRDefault="002C3583" w:rsidP="002C3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2.3.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succesiunea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propuse</w:t>
      </w:r>
      <w:proofErr w:type="spellEnd"/>
    </w:p>
    <w:p w:rsidR="002C3583" w:rsidRPr="0000701D" w:rsidRDefault="002C3583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FF5" w:rsidRPr="0000701D" w:rsidRDefault="009B6FF5" w:rsidP="009B6FF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subfactor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apreciat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functie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bine/bine/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acceptabil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luand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liniile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directoare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jos</w:t>
      </w:r>
      <w:proofErr w:type="spellEnd"/>
    </w:p>
    <w:p w:rsidR="009B6FF5" w:rsidRPr="0000701D" w:rsidRDefault="009B6FF5" w:rsidP="009B6FF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Fiecarui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corespunde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o nota.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Nota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bine”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7E03B8">
        <w:rPr>
          <w:rFonts w:ascii="Times New Roman" w:hAnsi="Times New Roman" w:cs="Times New Roman"/>
          <w:sz w:val="24"/>
          <w:szCs w:val="24"/>
        </w:rPr>
        <w:t>10</w:t>
      </w:r>
      <w:r w:rsidRPr="0000701D">
        <w:rPr>
          <w:rFonts w:ascii="Times New Roman" w:hAnsi="Times New Roman" w:cs="Times New Roman"/>
          <w:sz w:val="24"/>
          <w:szCs w:val="24"/>
        </w:rPr>
        <w:t xml:space="preserve">, nota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„bine”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7E03B8">
        <w:rPr>
          <w:rFonts w:ascii="Times New Roman" w:hAnsi="Times New Roman" w:cs="Times New Roman"/>
          <w:sz w:val="24"/>
          <w:szCs w:val="24"/>
        </w:rPr>
        <w:t>6</w:t>
      </w:r>
      <w:r w:rsidRPr="0000701D">
        <w:rPr>
          <w:rFonts w:ascii="Times New Roman" w:hAnsi="Times New Roman" w:cs="Times New Roman"/>
          <w:sz w:val="24"/>
          <w:szCs w:val="24"/>
        </w:rPr>
        <w:t xml:space="preserve">, nota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acceptabil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r w:rsidR="007E03B8">
        <w:rPr>
          <w:rFonts w:ascii="Times New Roman" w:hAnsi="Times New Roman" w:cs="Times New Roman"/>
          <w:sz w:val="24"/>
          <w:szCs w:val="24"/>
        </w:rPr>
        <w:t>3</w:t>
      </w:r>
      <w:r w:rsidRPr="0000701D">
        <w:rPr>
          <w:rFonts w:ascii="Times New Roman" w:hAnsi="Times New Roman" w:cs="Times New Roman"/>
          <w:sz w:val="24"/>
          <w:szCs w:val="24"/>
        </w:rPr>
        <w:t>.</w:t>
      </w:r>
    </w:p>
    <w:p w:rsidR="009B6FF5" w:rsidRPr="0000701D" w:rsidRDefault="009B6FF5" w:rsidP="009B6FF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total Pt2 al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calculeaza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insumarea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punctajelor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aplicarii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fiecarui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subfactorde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subfactor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obtinut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notei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corespunzatoare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calificativului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obtinut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respectiva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acelui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subfactor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>.</w:t>
      </w:r>
    </w:p>
    <w:p w:rsidR="009B6FF5" w:rsidRPr="0000701D" w:rsidRDefault="009B6FF5" w:rsidP="009B6FF5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Punctajul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tehnic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total maxim Pt2 </w:t>
      </w:r>
      <w:proofErr w:type="spellStart"/>
      <w:proofErr w:type="gram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ce</w:t>
      </w:r>
      <w:proofErr w:type="spellEnd"/>
      <w:proofErr w:type="gram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poate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fi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acordat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unei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propuneri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tehnice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este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30 de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puncte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şi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se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calculeaza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astfel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9B6FF5" w:rsidRPr="0000701D" w:rsidRDefault="009B6FF5" w:rsidP="009B6FF5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Pt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2= </w:t>
      </w:r>
      <w:proofErr w:type="spellStart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>Pt</w:t>
      </w:r>
      <w:proofErr w:type="spellEnd"/>
      <w:r w:rsidRPr="00007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2.1+Pt 2.2+Pt 2.3</w:t>
      </w:r>
    </w:p>
    <w:p w:rsidR="002C3583" w:rsidRPr="0000701D" w:rsidRDefault="002C3583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CF2519" w:rsidRPr="0000701D" w:rsidTr="0088474D">
        <w:tc>
          <w:tcPr>
            <w:tcW w:w="9648" w:type="dxa"/>
            <w:gridSpan w:val="3"/>
          </w:tcPr>
          <w:p w:rsidR="00CF2519" w:rsidRPr="0000701D" w:rsidRDefault="00CF2519" w:rsidP="0088474D">
            <w:pPr>
              <w:adjustRightInd w:val="0"/>
            </w:pPr>
            <w:proofErr w:type="spellStart"/>
            <w:r w:rsidRPr="0000701D">
              <w:t>Pt</w:t>
            </w:r>
            <w:proofErr w:type="spellEnd"/>
            <w:r w:rsidRPr="0000701D">
              <w:t xml:space="preserve"> 2.</w:t>
            </w:r>
            <w:r w:rsidR="003937C0" w:rsidRPr="0000701D">
              <w:t>1</w:t>
            </w:r>
            <w:r w:rsidRPr="0000701D">
              <w:t xml:space="preserve">. </w:t>
            </w:r>
            <w:proofErr w:type="spellStart"/>
            <w:r w:rsidRPr="0000701D">
              <w:t>Resursele</w:t>
            </w:r>
            <w:proofErr w:type="spellEnd"/>
            <w:r w:rsidRPr="0000701D">
              <w:t xml:space="preserve"> (</w:t>
            </w:r>
            <w:proofErr w:type="spellStart"/>
            <w:r w:rsidRPr="0000701D">
              <w:t>umane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materiale</w:t>
            </w:r>
            <w:proofErr w:type="spellEnd"/>
            <w:r w:rsidRPr="0000701D">
              <w:t xml:space="preserve">)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realizările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corespunzătoare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fiecărei</w:t>
            </w:r>
            <w:proofErr w:type="spellEnd"/>
            <w:r w:rsidRPr="0000701D">
              <w:t xml:space="preserve">  </w:t>
            </w:r>
          </w:p>
          <w:p w:rsidR="00CF2519" w:rsidRPr="0000701D" w:rsidRDefault="00CF2519" w:rsidP="0088474D">
            <w:pPr>
              <w:widowControl/>
              <w:autoSpaceDE/>
              <w:textAlignment w:val="auto"/>
            </w:pPr>
            <w:r w:rsidRPr="0000701D">
              <w:t xml:space="preserve"> </w:t>
            </w:r>
            <w:proofErr w:type="spellStart"/>
            <w:r w:rsidRPr="0000701D">
              <w:t>activităţi</w:t>
            </w:r>
            <w:proofErr w:type="spellEnd"/>
            <w:r w:rsidRPr="0000701D">
              <w:t xml:space="preserve">                                                                                    </w:t>
            </w:r>
          </w:p>
        </w:tc>
      </w:tr>
      <w:tr w:rsidR="00CF2519" w:rsidRPr="0000701D" w:rsidTr="0088474D">
        <w:tc>
          <w:tcPr>
            <w:tcW w:w="3078" w:type="dxa"/>
          </w:tcPr>
          <w:p w:rsidR="00CF2519" w:rsidRPr="0000701D" w:rsidRDefault="00CF2519" w:rsidP="0088474D">
            <w:proofErr w:type="spellStart"/>
            <w:r w:rsidRPr="0000701D">
              <w:t>Linii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directoare</w:t>
            </w:r>
            <w:proofErr w:type="spellEnd"/>
            <w:r w:rsidRPr="0000701D">
              <w:t xml:space="preserve">: se </w:t>
            </w:r>
            <w:proofErr w:type="spellStart"/>
            <w:r w:rsidRPr="0000701D">
              <w:t>va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analiza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informaţia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furnizată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</w:p>
          <w:p w:rsidR="00CF2519" w:rsidRPr="0000701D" w:rsidRDefault="00CF2519" w:rsidP="0088474D">
            <w:pPr>
              <w:adjustRightInd w:val="0"/>
            </w:pPr>
            <w:proofErr w:type="spellStart"/>
            <w:r w:rsidRPr="0000701D">
              <w:rPr>
                <w:b/>
              </w:rPr>
              <w:t>Formular</w:t>
            </w:r>
            <w:proofErr w:type="spellEnd"/>
            <w:r w:rsidRPr="0000701D">
              <w:rPr>
                <w:b/>
              </w:rPr>
              <w:t xml:space="preserve"> 14</w:t>
            </w:r>
            <w:r w:rsidRPr="0000701D">
              <w:t xml:space="preserve"> lit. b) </w:t>
            </w:r>
            <w:proofErr w:type="spellStart"/>
            <w:proofErr w:type="gramStart"/>
            <w:r w:rsidRPr="0000701D">
              <w:t>şi</w:t>
            </w:r>
            <w:proofErr w:type="spellEnd"/>
            <w:proofErr w:type="gramEnd"/>
            <w:r w:rsidRPr="0000701D">
              <w:t xml:space="preserve"> c).                    </w:t>
            </w:r>
          </w:p>
        </w:tc>
        <w:tc>
          <w:tcPr>
            <w:tcW w:w="3079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Calificative</w:t>
            </w:r>
            <w:proofErr w:type="spellEnd"/>
          </w:p>
        </w:tc>
        <w:tc>
          <w:tcPr>
            <w:tcW w:w="3491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Punctaj</w:t>
            </w:r>
            <w:proofErr w:type="spellEnd"/>
          </w:p>
        </w:tc>
      </w:tr>
      <w:tr w:rsidR="00CF2519" w:rsidRPr="0000701D" w:rsidTr="0088474D">
        <w:tc>
          <w:tcPr>
            <w:tcW w:w="3078" w:type="dxa"/>
          </w:tcPr>
          <w:p w:rsidR="00CF2519" w:rsidRPr="0000701D" w:rsidRDefault="00CF2519" w:rsidP="0088474D">
            <w:pPr>
              <w:jc w:val="both"/>
            </w:pPr>
            <w:proofErr w:type="spellStart"/>
            <w:r w:rsidRPr="0000701D">
              <w:t>Resursele</w:t>
            </w:r>
            <w:proofErr w:type="spellEnd"/>
            <w:r w:rsidRPr="0000701D">
              <w:t xml:space="preserve">*3) </w:t>
            </w:r>
            <w:proofErr w:type="spellStart"/>
            <w:r w:rsidRPr="0000701D">
              <w:t>identificate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realizările</w:t>
            </w:r>
            <w:proofErr w:type="spellEnd"/>
            <w:r w:rsidRPr="0000701D">
              <w:t xml:space="preserve"> indicate </w:t>
            </w:r>
            <w:proofErr w:type="spellStart"/>
            <w:r w:rsidRPr="0000701D">
              <w:t>sunt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corelate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deplin</w:t>
            </w:r>
            <w:proofErr w:type="spellEnd"/>
            <w:r w:rsidRPr="0000701D">
              <w:t>/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mare </w:t>
            </w:r>
            <w:proofErr w:type="spellStart"/>
            <w:r w:rsidRPr="0000701D">
              <w:t>măsură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complexitatea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fiecărei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propuse</w:t>
            </w:r>
            <w:proofErr w:type="spellEnd"/>
            <w:r w:rsidRPr="0000701D">
              <w:t xml:space="preserve">       </w:t>
            </w:r>
          </w:p>
        </w:tc>
        <w:tc>
          <w:tcPr>
            <w:tcW w:w="3079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foarte</w:t>
            </w:r>
            <w:proofErr w:type="spellEnd"/>
            <w:r w:rsidRPr="0000701D">
              <w:t xml:space="preserve"> bine</w:t>
            </w:r>
          </w:p>
        </w:tc>
        <w:tc>
          <w:tcPr>
            <w:tcW w:w="3491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r w:rsidRPr="0000701D">
              <w:t>10</w:t>
            </w:r>
          </w:p>
        </w:tc>
      </w:tr>
      <w:tr w:rsidR="00CF2519" w:rsidRPr="0000701D" w:rsidTr="0088474D">
        <w:trPr>
          <w:trHeight w:val="1028"/>
        </w:trPr>
        <w:tc>
          <w:tcPr>
            <w:tcW w:w="3078" w:type="dxa"/>
          </w:tcPr>
          <w:p w:rsidR="00CF2519" w:rsidRPr="0000701D" w:rsidRDefault="00CF2519" w:rsidP="0088474D">
            <w:pPr>
              <w:widowControl/>
              <w:autoSpaceDE/>
              <w:jc w:val="both"/>
              <w:textAlignment w:val="auto"/>
            </w:pPr>
            <w:proofErr w:type="spellStart"/>
            <w:r w:rsidRPr="0000701D">
              <w:t>Resursele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identificate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realizările</w:t>
            </w:r>
            <w:proofErr w:type="spellEnd"/>
            <w:r w:rsidRPr="0000701D">
              <w:t xml:space="preserve"> indicate </w:t>
            </w:r>
            <w:proofErr w:type="spellStart"/>
            <w:r w:rsidRPr="0000701D">
              <w:t>sunt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parţial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corelate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complexitatea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fiecărei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</w:t>
            </w:r>
            <w:proofErr w:type="spellEnd"/>
            <w:r w:rsidRPr="0000701D">
              <w:t xml:space="preserve">  </w:t>
            </w:r>
            <w:proofErr w:type="spellStart"/>
            <w:r w:rsidRPr="0000701D">
              <w:t>propuse</w:t>
            </w:r>
            <w:proofErr w:type="spellEnd"/>
            <w:r w:rsidRPr="0000701D">
              <w:t xml:space="preserve">               </w:t>
            </w:r>
          </w:p>
        </w:tc>
        <w:tc>
          <w:tcPr>
            <w:tcW w:w="3079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r w:rsidRPr="0000701D">
              <w:t>bine</w:t>
            </w:r>
          </w:p>
        </w:tc>
        <w:tc>
          <w:tcPr>
            <w:tcW w:w="3491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r w:rsidRPr="0000701D">
              <w:t>6</w:t>
            </w:r>
          </w:p>
        </w:tc>
      </w:tr>
      <w:tr w:rsidR="00CF2519" w:rsidRPr="0000701D" w:rsidTr="0088474D">
        <w:tc>
          <w:tcPr>
            <w:tcW w:w="3078" w:type="dxa"/>
          </w:tcPr>
          <w:p w:rsidR="00CF2519" w:rsidRPr="0000701D" w:rsidRDefault="00CF2519" w:rsidP="0088474D">
            <w:pPr>
              <w:jc w:val="both"/>
            </w:pPr>
            <w:proofErr w:type="spellStart"/>
            <w:r w:rsidRPr="0000701D">
              <w:t>Resursele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identificate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realizările</w:t>
            </w:r>
            <w:proofErr w:type="spellEnd"/>
            <w:r w:rsidRPr="0000701D">
              <w:t xml:space="preserve"> indicate </w:t>
            </w:r>
            <w:proofErr w:type="spellStart"/>
            <w:r w:rsidRPr="0000701D">
              <w:t>sunt</w:t>
            </w:r>
            <w:proofErr w:type="spellEnd"/>
            <w:r w:rsidRPr="0000701D">
              <w:t xml:space="preserve">   </w:t>
            </w:r>
          </w:p>
          <w:p w:rsidR="00CF2519" w:rsidRPr="0000701D" w:rsidRDefault="00CF2519" w:rsidP="0088474D">
            <w:pPr>
              <w:jc w:val="both"/>
            </w:pPr>
            <w:proofErr w:type="spellStart"/>
            <w:r w:rsidRPr="0000701D">
              <w:t>corelate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într</w:t>
            </w:r>
            <w:proofErr w:type="spellEnd"/>
            <w:r w:rsidRPr="0000701D">
              <w:t xml:space="preserve">-un mod </w:t>
            </w:r>
            <w:proofErr w:type="spellStart"/>
            <w:r w:rsidRPr="0000701D">
              <w:t>limitat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complexitatea</w:t>
            </w:r>
            <w:proofErr w:type="spellEnd"/>
            <w:r w:rsidRPr="0000701D">
              <w:t xml:space="preserve">          </w:t>
            </w:r>
          </w:p>
          <w:p w:rsidR="00CF2519" w:rsidRPr="0000701D" w:rsidRDefault="00CF2519" w:rsidP="0088474D">
            <w:pPr>
              <w:jc w:val="both"/>
            </w:pPr>
            <w:proofErr w:type="spellStart"/>
            <w:proofErr w:type="gramStart"/>
            <w:r w:rsidRPr="0000701D">
              <w:t>activităţilor</w:t>
            </w:r>
            <w:proofErr w:type="spellEnd"/>
            <w:proofErr w:type="gramEnd"/>
            <w:r w:rsidRPr="0000701D">
              <w:t xml:space="preserve"> </w:t>
            </w:r>
            <w:proofErr w:type="spellStart"/>
            <w:r w:rsidRPr="0000701D">
              <w:t>propuse</w:t>
            </w:r>
            <w:proofErr w:type="spellEnd"/>
            <w:r w:rsidRPr="0000701D">
              <w:t xml:space="preserve">.                                 </w:t>
            </w:r>
          </w:p>
        </w:tc>
        <w:tc>
          <w:tcPr>
            <w:tcW w:w="3079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acceptabil</w:t>
            </w:r>
            <w:proofErr w:type="spellEnd"/>
          </w:p>
        </w:tc>
        <w:tc>
          <w:tcPr>
            <w:tcW w:w="3491" w:type="dxa"/>
          </w:tcPr>
          <w:p w:rsidR="00CF2519" w:rsidRPr="0000701D" w:rsidRDefault="00CF2519" w:rsidP="0088474D">
            <w:pPr>
              <w:widowControl/>
              <w:autoSpaceDE/>
              <w:jc w:val="center"/>
              <w:textAlignment w:val="auto"/>
            </w:pPr>
            <w:r w:rsidRPr="0000701D">
              <w:t>3</w:t>
            </w:r>
          </w:p>
        </w:tc>
      </w:tr>
    </w:tbl>
    <w:p w:rsidR="00CF2519" w:rsidRPr="0000701D" w:rsidRDefault="00CF2519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3937C0" w:rsidRPr="0000701D" w:rsidTr="0088474D">
        <w:tc>
          <w:tcPr>
            <w:tcW w:w="9648" w:type="dxa"/>
            <w:gridSpan w:val="3"/>
          </w:tcPr>
          <w:p w:rsidR="003937C0" w:rsidRPr="0000701D" w:rsidRDefault="003937C0" w:rsidP="003937C0">
            <w:pPr>
              <w:adjustRightInd w:val="0"/>
              <w:jc w:val="both"/>
            </w:pPr>
            <w:proofErr w:type="spellStart"/>
            <w:r w:rsidRPr="0000701D">
              <w:t>Pt</w:t>
            </w:r>
            <w:proofErr w:type="spellEnd"/>
            <w:r w:rsidRPr="0000701D">
              <w:t xml:space="preserve"> 2.2. </w:t>
            </w:r>
            <w:proofErr w:type="spellStart"/>
            <w:r w:rsidRPr="0000701D">
              <w:t>Atribuţiile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membrilor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echipei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implementarea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contractului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dacă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cazul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contribuţia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fiecărui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membru</w:t>
            </w:r>
            <w:proofErr w:type="spellEnd"/>
            <w:r w:rsidRPr="0000701D">
              <w:t xml:space="preserve"> al </w:t>
            </w:r>
            <w:proofErr w:type="spellStart"/>
            <w:r w:rsidRPr="0000701D">
              <w:t>grupului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operatori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economici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precum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distribuirea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sarcinilor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responsabilităţilor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ei</w:t>
            </w:r>
            <w:proofErr w:type="spellEnd"/>
            <w:r w:rsidRPr="0000701D">
              <w:t xml:space="preserve">                                                </w:t>
            </w:r>
          </w:p>
        </w:tc>
      </w:tr>
      <w:tr w:rsidR="003937C0" w:rsidRPr="0000701D" w:rsidTr="0088474D">
        <w:tc>
          <w:tcPr>
            <w:tcW w:w="3078" w:type="dxa"/>
          </w:tcPr>
          <w:p w:rsidR="003937C0" w:rsidRPr="0000701D" w:rsidRDefault="003937C0" w:rsidP="0088474D">
            <w:proofErr w:type="spellStart"/>
            <w:r w:rsidRPr="0000701D">
              <w:t>Linii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directoare</w:t>
            </w:r>
            <w:proofErr w:type="spellEnd"/>
            <w:r w:rsidRPr="0000701D">
              <w:t xml:space="preserve">: se </w:t>
            </w:r>
            <w:proofErr w:type="spellStart"/>
            <w:r w:rsidRPr="0000701D">
              <w:t>va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analiza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informaţia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furnizată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</w:p>
          <w:p w:rsidR="003937C0" w:rsidRPr="0000701D" w:rsidRDefault="003937C0" w:rsidP="0088474D">
            <w:r w:rsidRPr="0000701D">
              <w:t xml:space="preserve"> </w:t>
            </w:r>
            <w:proofErr w:type="spellStart"/>
            <w:r w:rsidRPr="0000701D">
              <w:rPr>
                <w:b/>
              </w:rPr>
              <w:t>Formular</w:t>
            </w:r>
            <w:proofErr w:type="spellEnd"/>
            <w:r w:rsidRPr="0000701D">
              <w:rPr>
                <w:b/>
              </w:rPr>
              <w:t xml:space="preserve"> 14</w:t>
            </w:r>
            <w:r w:rsidRPr="0000701D">
              <w:t xml:space="preserve"> - lit. b) </w:t>
            </w:r>
            <w:proofErr w:type="spellStart"/>
            <w:proofErr w:type="gramStart"/>
            <w:r w:rsidRPr="0000701D">
              <w:t>şi</w:t>
            </w:r>
            <w:proofErr w:type="spellEnd"/>
            <w:proofErr w:type="gramEnd"/>
            <w:r w:rsidRPr="0000701D">
              <w:t xml:space="preserve"> c).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textAlignment w:val="auto"/>
            </w:pPr>
            <w:proofErr w:type="spellStart"/>
            <w:r w:rsidRPr="0000701D">
              <w:t>Calificative</w:t>
            </w:r>
            <w:proofErr w:type="spellEnd"/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textAlignment w:val="auto"/>
            </w:pPr>
            <w:proofErr w:type="spellStart"/>
            <w:r w:rsidRPr="0000701D">
              <w:t>Punctaj</w:t>
            </w:r>
            <w:proofErr w:type="spellEnd"/>
          </w:p>
        </w:tc>
      </w:tr>
      <w:tr w:rsidR="003937C0" w:rsidRPr="0000701D" w:rsidTr="0088474D">
        <w:trPr>
          <w:trHeight w:val="370"/>
        </w:trPr>
        <w:tc>
          <w:tcPr>
            <w:tcW w:w="3078" w:type="dxa"/>
          </w:tcPr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Sunt</w:t>
            </w:r>
            <w:proofErr w:type="spellEnd"/>
            <w:r w:rsidRPr="0000701D">
              <w:t xml:space="preserve"> indicate </w:t>
            </w:r>
            <w:proofErr w:type="spellStart"/>
            <w:r w:rsidRPr="0000701D">
              <w:t>responsabilităţile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execuţia</w:t>
            </w:r>
            <w:proofErr w:type="spellEnd"/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contractului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membrii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echipei</w:t>
            </w:r>
            <w:proofErr w:type="spellEnd"/>
            <w:r w:rsidRPr="0000701D">
              <w:t xml:space="preserve">,   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inclusiv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cele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referitoare</w:t>
            </w:r>
            <w:proofErr w:type="spellEnd"/>
            <w:r w:rsidRPr="0000701D">
              <w:t xml:space="preserve"> la </w:t>
            </w:r>
            <w:proofErr w:type="spellStart"/>
            <w:r w:rsidRPr="0000701D">
              <w:t>managementul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contractului</w:t>
            </w:r>
            <w:proofErr w:type="spellEnd"/>
            <w:r w:rsidRPr="0000701D">
              <w:t>,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distribuirea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sarcinilor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activităţile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suport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dacă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cazul</w:t>
            </w:r>
            <w:proofErr w:type="spellEnd"/>
            <w:r w:rsidRPr="0000701D">
              <w:t xml:space="preserve">,            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responsabilităţilor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operatorii</w:t>
            </w:r>
            <w:proofErr w:type="spellEnd"/>
            <w:r w:rsidRPr="0000701D">
              <w:t xml:space="preserve"> din </w:t>
            </w:r>
            <w:proofErr w:type="spellStart"/>
            <w:r w:rsidRPr="0000701D">
              <w:t>cadrul</w:t>
            </w:r>
            <w:proofErr w:type="spellEnd"/>
            <w:r w:rsidRPr="0000701D">
              <w:t xml:space="preserve">        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proofErr w:type="gramStart"/>
            <w:r w:rsidRPr="0000701D">
              <w:t>grupului</w:t>
            </w:r>
            <w:proofErr w:type="spellEnd"/>
            <w:proofErr w:type="gramEnd"/>
            <w:r w:rsidRPr="0000701D">
              <w:t>.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foarte</w:t>
            </w:r>
            <w:proofErr w:type="spellEnd"/>
            <w:r w:rsidRPr="0000701D">
              <w:t xml:space="preserve"> bine</w:t>
            </w:r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t>10</w:t>
            </w:r>
          </w:p>
        </w:tc>
      </w:tr>
      <w:tr w:rsidR="003937C0" w:rsidRPr="0000701D" w:rsidTr="0088474D">
        <w:tc>
          <w:tcPr>
            <w:tcW w:w="3078" w:type="dxa"/>
          </w:tcPr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Sunt</w:t>
            </w:r>
            <w:proofErr w:type="spellEnd"/>
            <w:r w:rsidRPr="0000701D">
              <w:t xml:space="preserve"> indicate </w:t>
            </w:r>
            <w:proofErr w:type="spellStart"/>
            <w:r w:rsidRPr="0000701D">
              <w:t>parţial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responsabilităţile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execuţia</w:t>
            </w:r>
            <w:proofErr w:type="spellEnd"/>
            <w:r w:rsidRPr="0000701D">
              <w:t xml:space="preserve">   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contractului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membrii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echipei</w:t>
            </w:r>
            <w:proofErr w:type="spellEnd"/>
            <w:r w:rsidRPr="0000701D">
              <w:t xml:space="preserve">,   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inclusiv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cele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referitoare</w:t>
            </w:r>
            <w:proofErr w:type="spellEnd"/>
            <w:r w:rsidRPr="0000701D">
              <w:t xml:space="preserve"> la </w:t>
            </w:r>
            <w:proofErr w:type="spellStart"/>
            <w:r w:rsidRPr="0000701D">
              <w:t>managementul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contractului</w:t>
            </w:r>
            <w:proofErr w:type="spellEnd"/>
            <w:r w:rsidRPr="0000701D">
              <w:t>,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lastRenderedPageBreak/>
              <w:t>activităţile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suport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distribuirea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sarcinilor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responsabilităţilor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operatorii</w:t>
            </w:r>
            <w:proofErr w:type="spellEnd"/>
            <w:r w:rsidRPr="0000701D">
              <w:t xml:space="preserve">     </w:t>
            </w:r>
          </w:p>
          <w:p w:rsidR="003937C0" w:rsidRPr="0000701D" w:rsidRDefault="003937C0" w:rsidP="0088474D">
            <w:pPr>
              <w:jc w:val="both"/>
            </w:pPr>
            <w:proofErr w:type="spellStart"/>
            <w:r w:rsidRPr="0000701D">
              <w:t>economici</w:t>
            </w:r>
            <w:proofErr w:type="spellEnd"/>
            <w:r w:rsidRPr="0000701D">
              <w:t xml:space="preserve"> din </w:t>
            </w:r>
            <w:proofErr w:type="spellStart"/>
            <w:r w:rsidRPr="0000701D">
              <w:t>cadrul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grupului</w:t>
            </w:r>
            <w:proofErr w:type="spellEnd"/>
            <w:r w:rsidRPr="0000701D">
              <w:t xml:space="preserve"> (</w:t>
            </w:r>
            <w:proofErr w:type="spellStart"/>
            <w:r w:rsidRPr="0000701D">
              <w:t>dacă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cazul</w:t>
            </w:r>
            <w:proofErr w:type="spellEnd"/>
            <w:r w:rsidRPr="0000701D">
              <w:t xml:space="preserve">)       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lastRenderedPageBreak/>
              <w:t>bine</w:t>
            </w:r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t>6</w:t>
            </w:r>
          </w:p>
        </w:tc>
      </w:tr>
      <w:tr w:rsidR="003937C0" w:rsidRPr="0000701D" w:rsidTr="0088474D">
        <w:tc>
          <w:tcPr>
            <w:tcW w:w="3078" w:type="dxa"/>
          </w:tcPr>
          <w:p w:rsidR="003937C0" w:rsidRPr="0000701D" w:rsidRDefault="003937C0" w:rsidP="0088474D">
            <w:pPr>
              <w:adjustRightInd w:val="0"/>
              <w:jc w:val="both"/>
            </w:pPr>
            <w:proofErr w:type="spellStart"/>
            <w:r w:rsidRPr="0000701D">
              <w:lastRenderedPageBreak/>
              <w:t>Sunt</w:t>
            </w:r>
            <w:proofErr w:type="spellEnd"/>
            <w:r w:rsidRPr="0000701D">
              <w:t xml:space="preserve"> indicate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mod </w:t>
            </w:r>
            <w:proofErr w:type="spellStart"/>
            <w:r w:rsidRPr="0000701D">
              <w:t>limitat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responsabilităţile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    </w:t>
            </w:r>
          </w:p>
          <w:p w:rsidR="003937C0" w:rsidRPr="0000701D" w:rsidRDefault="003937C0" w:rsidP="0088474D">
            <w:pPr>
              <w:adjustRightInd w:val="0"/>
              <w:jc w:val="both"/>
            </w:pPr>
            <w:proofErr w:type="spellStart"/>
            <w:r w:rsidRPr="0000701D">
              <w:t>execuţia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contractului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membrii</w:t>
            </w:r>
            <w:proofErr w:type="spellEnd"/>
            <w:r w:rsidRPr="0000701D">
              <w:t xml:space="preserve">  </w:t>
            </w:r>
          </w:p>
          <w:p w:rsidR="003937C0" w:rsidRPr="0000701D" w:rsidRDefault="003937C0" w:rsidP="0088474D">
            <w:pPr>
              <w:adjustRightInd w:val="0"/>
              <w:jc w:val="both"/>
            </w:pPr>
            <w:proofErr w:type="spellStart"/>
            <w:r w:rsidRPr="0000701D">
              <w:t>echipei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inclusiv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cele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referitoare</w:t>
            </w:r>
            <w:proofErr w:type="spellEnd"/>
            <w:r w:rsidRPr="0000701D">
              <w:t xml:space="preserve"> la </w:t>
            </w:r>
            <w:proofErr w:type="spellStart"/>
            <w:r w:rsidRPr="0000701D">
              <w:t>managementul</w:t>
            </w:r>
            <w:proofErr w:type="spellEnd"/>
            <w:r w:rsidRPr="0000701D">
              <w:t xml:space="preserve">                 </w:t>
            </w:r>
          </w:p>
          <w:p w:rsidR="003937C0" w:rsidRPr="0000701D" w:rsidRDefault="003937C0" w:rsidP="0088474D">
            <w:pPr>
              <w:adjustRightInd w:val="0"/>
              <w:jc w:val="both"/>
            </w:pPr>
            <w:proofErr w:type="spellStart"/>
            <w:r w:rsidRPr="0000701D">
              <w:t>contractului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activităţile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suport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distribuirea</w:t>
            </w:r>
            <w:proofErr w:type="spellEnd"/>
            <w:r w:rsidRPr="0000701D">
              <w:t xml:space="preserve">            </w:t>
            </w:r>
          </w:p>
          <w:p w:rsidR="003937C0" w:rsidRPr="0000701D" w:rsidRDefault="003937C0" w:rsidP="0088474D">
            <w:pPr>
              <w:adjustRightInd w:val="0"/>
              <w:jc w:val="both"/>
            </w:pP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interacţiunea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sarcinilor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responsabilităţilor</w:t>
            </w:r>
            <w:proofErr w:type="spellEnd"/>
            <w:r w:rsidRPr="0000701D">
              <w:t xml:space="preserve">                 </w:t>
            </w:r>
            <w:proofErr w:type="spellStart"/>
            <w:r w:rsidRPr="0000701D">
              <w:t>între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operatorii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economici</w:t>
            </w:r>
            <w:proofErr w:type="spellEnd"/>
            <w:r w:rsidRPr="0000701D">
              <w:t xml:space="preserve"> din </w:t>
            </w:r>
            <w:proofErr w:type="spellStart"/>
            <w:r w:rsidRPr="0000701D">
              <w:t>cadrul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grupului</w:t>
            </w:r>
            <w:proofErr w:type="spellEnd"/>
            <w:r w:rsidRPr="0000701D">
              <w:t xml:space="preserve"> (</w:t>
            </w:r>
            <w:proofErr w:type="spellStart"/>
            <w:r w:rsidRPr="0000701D">
              <w:t>dacă</w:t>
            </w:r>
            <w:proofErr w:type="spellEnd"/>
            <w:r w:rsidRPr="0000701D">
              <w:t xml:space="preserve">               </w:t>
            </w:r>
          </w:p>
          <w:p w:rsidR="003937C0" w:rsidRPr="0000701D" w:rsidRDefault="003937C0" w:rsidP="0088474D">
            <w:pPr>
              <w:widowControl/>
              <w:autoSpaceDE/>
              <w:jc w:val="both"/>
              <w:textAlignment w:val="auto"/>
            </w:pP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cazul</w:t>
            </w:r>
            <w:proofErr w:type="spellEnd"/>
            <w:r w:rsidRPr="0000701D">
              <w:t xml:space="preserve">)                                           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acceptabil</w:t>
            </w:r>
            <w:proofErr w:type="spellEnd"/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t>3</w:t>
            </w:r>
          </w:p>
        </w:tc>
      </w:tr>
    </w:tbl>
    <w:p w:rsidR="003937C0" w:rsidRPr="0000701D" w:rsidRDefault="003937C0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83" w:rsidRPr="0000701D" w:rsidRDefault="002C3583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3937C0" w:rsidRPr="0000701D" w:rsidTr="0088474D">
        <w:tc>
          <w:tcPr>
            <w:tcW w:w="9648" w:type="dxa"/>
            <w:gridSpan w:val="3"/>
          </w:tcPr>
          <w:p w:rsidR="00DF1178" w:rsidRPr="0000701D" w:rsidRDefault="003937C0" w:rsidP="0088474D">
            <w:pPr>
              <w:widowControl/>
              <w:autoSpaceDE/>
              <w:textAlignment w:val="auto"/>
            </w:pPr>
            <w:proofErr w:type="spellStart"/>
            <w:r w:rsidRPr="0000701D">
              <w:t>Pt</w:t>
            </w:r>
            <w:proofErr w:type="spellEnd"/>
            <w:r w:rsidRPr="0000701D">
              <w:t xml:space="preserve"> 2.3. </w:t>
            </w:r>
            <w:proofErr w:type="spellStart"/>
            <w:r w:rsidR="0074340E" w:rsidRPr="0000701D">
              <w:t>Încadrarea</w:t>
            </w:r>
            <w:proofErr w:type="spellEnd"/>
            <w:r w:rsidR="0074340E" w:rsidRPr="0000701D">
              <w:t xml:space="preserve"> </w:t>
            </w:r>
            <w:proofErr w:type="spellStart"/>
            <w:r w:rsidR="0074340E" w:rsidRPr="0000701D">
              <w:t>în</w:t>
            </w:r>
            <w:proofErr w:type="spellEnd"/>
            <w:r w:rsidR="0074340E" w:rsidRPr="0000701D">
              <w:t xml:space="preserve"> </w:t>
            </w:r>
            <w:proofErr w:type="spellStart"/>
            <w:r w:rsidR="0074340E" w:rsidRPr="0000701D">
              <w:t>timp</w:t>
            </w:r>
            <w:proofErr w:type="spellEnd"/>
            <w:r w:rsidR="0074340E" w:rsidRPr="0000701D">
              <w:t xml:space="preserve">, </w:t>
            </w:r>
            <w:proofErr w:type="spellStart"/>
            <w:r w:rsidR="0074340E" w:rsidRPr="0000701D">
              <w:t>succesiunea</w:t>
            </w:r>
            <w:proofErr w:type="spellEnd"/>
            <w:r w:rsidR="0074340E" w:rsidRPr="0000701D">
              <w:t xml:space="preserve"> </w:t>
            </w:r>
            <w:proofErr w:type="spellStart"/>
            <w:r w:rsidR="0074340E" w:rsidRPr="0000701D">
              <w:t>şi</w:t>
            </w:r>
            <w:proofErr w:type="spellEnd"/>
            <w:r w:rsidR="0074340E" w:rsidRPr="0000701D">
              <w:t xml:space="preserve"> </w:t>
            </w:r>
            <w:proofErr w:type="spellStart"/>
            <w:r w:rsidR="0074340E" w:rsidRPr="0000701D">
              <w:t>durata</w:t>
            </w:r>
            <w:proofErr w:type="spellEnd"/>
            <w:r w:rsidR="0074340E" w:rsidRPr="0000701D">
              <w:t xml:space="preserve"> </w:t>
            </w:r>
            <w:proofErr w:type="spellStart"/>
            <w:r w:rsidR="0074340E" w:rsidRPr="0000701D">
              <w:t>activităţilor</w:t>
            </w:r>
            <w:proofErr w:type="spellEnd"/>
            <w:r w:rsidR="0074340E" w:rsidRPr="0000701D">
              <w:t xml:space="preserve"> </w:t>
            </w:r>
            <w:proofErr w:type="spellStart"/>
            <w:r w:rsidR="0074340E" w:rsidRPr="0000701D">
              <w:t>propus</w:t>
            </w:r>
            <w:proofErr w:type="spellEnd"/>
            <w:r w:rsidRPr="0000701D">
              <w:t xml:space="preserve">   </w:t>
            </w:r>
          </w:p>
          <w:p w:rsidR="003937C0" w:rsidRPr="0000701D" w:rsidRDefault="003937C0" w:rsidP="0088474D">
            <w:pPr>
              <w:widowControl/>
              <w:autoSpaceDE/>
              <w:textAlignment w:val="auto"/>
            </w:pPr>
            <w:r w:rsidRPr="0000701D">
              <w:t xml:space="preserve">                                                                               </w:t>
            </w:r>
          </w:p>
        </w:tc>
      </w:tr>
      <w:tr w:rsidR="003937C0" w:rsidRPr="0000701D" w:rsidTr="0088474D">
        <w:tc>
          <w:tcPr>
            <w:tcW w:w="3078" w:type="dxa"/>
          </w:tcPr>
          <w:p w:rsidR="003937C0" w:rsidRPr="0000701D" w:rsidRDefault="00656484" w:rsidP="00513B9B">
            <w:pPr>
              <w:adjustRightInd w:val="0"/>
            </w:pPr>
            <w:proofErr w:type="spellStart"/>
            <w:r w:rsidRPr="0000701D">
              <w:t>Linii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directoare</w:t>
            </w:r>
            <w:proofErr w:type="spellEnd"/>
            <w:r w:rsidRPr="0000701D">
              <w:t xml:space="preserve">: se </w:t>
            </w:r>
            <w:proofErr w:type="spellStart"/>
            <w:r w:rsidRPr="0000701D">
              <w:t>va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analiza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informaţia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furnizată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  </w:t>
            </w:r>
            <w:proofErr w:type="spellStart"/>
            <w:r w:rsidR="003937C0" w:rsidRPr="0000701D">
              <w:rPr>
                <w:b/>
              </w:rPr>
              <w:t>Formular</w:t>
            </w:r>
            <w:proofErr w:type="spellEnd"/>
            <w:r w:rsidR="003937C0" w:rsidRPr="0000701D">
              <w:rPr>
                <w:b/>
              </w:rPr>
              <w:t xml:space="preserve"> 14</w:t>
            </w:r>
            <w:r w:rsidR="003937C0" w:rsidRPr="0000701D">
              <w:t xml:space="preserve"> lit. b)                   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Calificative</w:t>
            </w:r>
            <w:proofErr w:type="spellEnd"/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Punctaj</w:t>
            </w:r>
            <w:proofErr w:type="spellEnd"/>
          </w:p>
        </w:tc>
      </w:tr>
      <w:tr w:rsidR="003937C0" w:rsidRPr="0000701D" w:rsidTr="0088474D">
        <w:tc>
          <w:tcPr>
            <w:tcW w:w="3078" w:type="dxa"/>
          </w:tcPr>
          <w:p w:rsidR="00402D70" w:rsidRPr="0000701D" w:rsidRDefault="00402D70" w:rsidP="00402D70">
            <w:pPr>
              <w:jc w:val="both"/>
            </w:pPr>
            <w:proofErr w:type="spellStart"/>
            <w:r w:rsidRPr="0000701D">
              <w:t>Durata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corespunde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deplin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complexităţii</w:t>
            </w:r>
            <w:proofErr w:type="spellEnd"/>
            <w:r w:rsidRPr="0000701D">
              <w:t xml:space="preserve">    </w:t>
            </w:r>
            <w:proofErr w:type="spellStart"/>
            <w:r w:rsidRPr="0000701D">
              <w:t>acestora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iar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succesiunea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acestea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inclusiv</w:t>
            </w:r>
            <w:proofErr w:type="spellEnd"/>
            <w:r w:rsidRPr="0000701D">
              <w:t xml:space="preserve">    </w:t>
            </w:r>
            <w:proofErr w:type="spellStart"/>
            <w:r w:rsidRPr="0000701D">
              <w:t>perioada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desfăşurare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stabilită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funcţie</w:t>
            </w:r>
            <w:proofErr w:type="spellEnd"/>
            <w:r w:rsidRPr="0000701D">
              <w:t xml:space="preserve"> de   </w:t>
            </w:r>
            <w:proofErr w:type="spellStart"/>
            <w:r w:rsidRPr="0000701D">
              <w:t>logica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relaţiei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acestea</w:t>
            </w:r>
            <w:proofErr w:type="spellEnd"/>
            <w:r w:rsidRPr="0000701D">
              <w:t xml:space="preserve">             </w:t>
            </w:r>
          </w:p>
          <w:p w:rsidR="00402D70" w:rsidRPr="0000701D" w:rsidRDefault="00402D70" w:rsidP="00402D70">
            <w:pPr>
              <w:jc w:val="both"/>
            </w:pPr>
            <w:proofErr w:type="spellStart"/>
            <w:r w:rsidRPr="0000701D">
              <w:t>Durata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prevăzută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pentru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fiecare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operaţiune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principală</w:t>
            </w:r>
            <w:proofErr w:type="spellEnd"/>
            <w:r w:rsidRPr="0000701D">
              <w:t xml:space="preserve">             </w:t>
            </w:r>
          </w:p>
          <w:p w:rsidR="00402D70" w:rsidRPr="0000701D" w:rsidRDefault="00402D70" w:rsidP="00402D70">
            <w:pPr>
              <w:jc w:val="both"/>
            </w:pPr>
            <w:proofErr w:type="spellStart"/>
            <w:r w:rsidRPr="0000701D">
              <w:t>necesară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corelată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activităţile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prevăzute</w:t>
            </w:r>
            <w:proofErr w:type="spellEnd"/>
            <w:r w:rsidRPr="0000701D">
              <w:t xml:space="preserve"> a fi              </w:t>
            </w:r>
          </w:p>
          <w:p w:rsidR="003937C0" w:rsidRPr="0000701D" w:rsidRDefault="00402D70" w:rsidP="00402D70">
            <w:pPr>
              <w:jc w:val="both"/>
            </w:pPr>
            <w:proofErr w:type="spellStart"/>
            <w:proofErr w:type="gramStart"/>
            <w:r w:rsidRPr="0000701D">
              <w:t>realizate</w:t>
            </w:r>
            <w:proofErr w:type="spellEnd"/>
            <w:proofErr w:type="gram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lunile</w:t>
            </w:r>
            <w:proofErr w:type="spellEnd"/>
            <w:r w:rsidRPr="0000701D">
              <w:t xml:space="preserve"> respective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resursele</w:t>
            </w:r>
            <w:proofErr w:type="spellEnd"/>
            <w:r w:rsidRPr="0000701D">
              <w:t xml:space="preserve">           </w:t>
            </w:r>
            <w:proofErr w:type="spellStart"/>
            <w:r w:rsidRPr="0000701D">
              <w:t>identificate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pentru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desfăşurarea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acestora</w:t>
            </w:r>
            <w:proofErr w:type="spellEnd"/>
            <w:r w:rsidRPr="0000701D">
              <w:t>.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foarte</w:t>
            </w:r>
            <w:proofErr w:type="spellEnd"/>
            <w:r w:rsidRPr="0000701D">
              <w:t xml:space="preserve"> bine</w:t>
            </w:r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t>10</w:t>
            </w:r>
          </w:p>
        </w:tc>
      </w:tr>
      <w:tr w:rsidR="003937C0" w:rsidRPr="0000701D" w:rsidTr="0088474D">
        <w:trPr>
          <w:trHeight w:val="1028"/>
        </w:trPr>
        <w:tc>
          <w:tcPr>
            <w:tcW w:w="3078" w:type="dxa"/>
          </w:tcPr>
          <w:p w:rsidR="005430FD" w:rsidRPr="0000701D" w:rsidRDefault="005430FD" w:rsidP="005430FD">
            <w:pPr>
              <w:jc w:val="both"/>
            </w:pPr>
            <w:proofErr w:type="spellStart"/>
            <w:r w:rsidRPr="0000701D">
              <w:t>Durata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coresp</w:t>
            </w:r>
            <w:r w:rsidR="00E16BD0" w:rsidRPr="0000701D">
              <w:t>unde</w:t>
            </w:r>
            <w:proofErr w:type="spellEnd"/>
            <w:r w:rsidR="00E16BD0" w:rsidRPr="0000701D">
              <w:t xml:space="preserve"> </w:t>
            </w:r>
            <w:proofErr w:type="spellStart"/>
            <w:r w:rsidR="00E16BD0" w:rsidRPr="0000701D">
              <w:t>parţial</w:t>
            </w:r>
            <w:proofErr w:type="spellEnd"/>
            <w:r w:rsidR="00E16BD0" w:rsidRPr="0000701D">
              <w:t xml:space="preserve"> </w:t>
            </w:r>
            <w:proofErr w:type="spellStart"/>
            <w:r w:rsidR="00E16BD0" w:rsidRPr="0000701D">
              <w:t>complexităţii</w:t>
            </w:r>
            <w:proofErr w:type="spellEnd"/>
            <w:r w:rsidR="00E16BD0" w:rsidRPr="0000701D">
              <w:t xml:space="preserve">  </w:t>
            </w:r>
            <w:r w:rsidRPr="0000701D">
              <w:t xml:space="preserve">bine        </w:t>
            </w:r>
          </w:p>
          <w:p w:rsidR="005430FD" w:rsidRPr="0000701D" w:rsidRDefault="005430FD" w:rsidP="005430FD">
            <w:pPr>
              <w:jc w:val="both"/>
            </w:pPr>
            <w:proofErr w:type="spellStart"/>
            <w:r w:rsidRPr="0000701D">
              <w:t>acestora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iar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succesiunea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acestea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inclusiv</w:t>
            </w:r>
            <w:proofErr w:type="spellEnd"/>
            <w:r w:rsidRPr="0000701D">
              <w:t xml:space="preserve">     </w:t>
            </w:r>
          </w:p>
          <w:p w:rsidR="005430FD" w:rsidRPr="0000701D" w:rsidRDefault="005430FD" w:rsidP="005430FD">
            <w:pPr>
              <w:jc w:val="both"/>
            </w:pPr>
            <w:proofErr w:type="spellStart"/>
            <w:r w:rsidRPr="0000701D">
              <w:t>perioada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desfăşurare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lastRenderedPageBreak/>
              <w:t>corelată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doar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parţial</w:t>
            </w:r>
            <w:proofErr w:type="spellEnd"/>
            <w:r w:rsidRPr="0000701D">
              <w:t xml:space="preserve"> cu  </w:t>
            </w:r>
          </w:p>
          <w:p w:rsidR="005430FD" w:rsidRPr="0000701D" w:rsidRDefault="005430FD" w:rsidP="005430FD">
            <w:pPr>
              <w:jc w:val="both"/>
            </w:pPr>
            <w:proofErr w:type="spellStart"/>
            <w:proofErr w:type="gramStart"/>
            <w:r w:rsidRPr="0000701D">
              <w:t>logica</w:t>
            </w:r>
            <w:proofErr w:type="spellEnd"/>
            <w:proofErr w:type="gramEnd"/>
            <w:r w:rsidRPr="0000701D">
              <w:t xml:space="preserve"> </w:t>
            </w:r>
            <w:proofErr w:type="spellStart"/>
            <w:r w:rsidRPr="0000701D">
              <w:t>relaţiei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acestea</w:t>
            </w:r>
            <w:proofErr w:type="spellEnd"/>
            <w:r w:rsidRPr="0000701D">
              <w:t xml:space="preserve">.                        </w:t>
            </w:r>
          </w:p>
          <w:p w:rsidR="005430FD" w:rsidRPr="0000701D" w:rsidRDefault="005430FD" w:rsidP="005430FD">
            <w:pPr>
              <w:jc w:val="both"/>
            </w:pPr>
            <w:proofErr w:type="spellStart"/>
            <w:r w:rsidRPr="0000701D">
              <w:t>Durata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prevăzută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pentru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fiecare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operaţiune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principală</w:t>
            </w:r>
            <w:proofErr w:type="spellEnd"/>
            <w:r w:rsidRPr="0000701D">
              <w:t xml:space="preserve">  </w:t>
            </w:r>
          </w:p>
          <w:p w:rsidR="005430FD" w:rsidRPr="0000701D" w:rsidRDefault="005430FD" w:rsidP="005430FD">
            <w:pPr>
              <w:jc w:val="both"/>
            </w:pPr>
            <w:proofErr w:type="spellStart"/>
            <w:r w:rsidRPr="0000701D">
              <w:t>necesară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corelată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parţial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activităţile</w:t>
            </w:r>
            <w:proofErr w:type="spellEnd"/>
            <w:r w:rsidRPr="0000701D">
              <w:t xml:space="preserve">         </w:t>
            </w:r>
          </w:p>
          <w:p w:rsidR="005430FD" w:rsidRPr="0000701D" w:rsidRDefault="005430FD" w:rsidP="005430FD">
            <w:pPr>
              <w:jc w:val="both"/>
            </w:pPr>
            <w:proofErr w:type="spellStart"/>
            <w:r w:rsidRPr="0000701D">
              <w:t>prevăzute</w:t>
            </w:r>
            <w:proofErr w:type="spellEnd"/>
            <w:r w:rsidRPr="0000701D">
              <w:t xml:space="preserve"> a fi </w:t>
            </w:r>
            <w:proofErr w:type="spellStart"/>
            <w:r w:rsidRPr="0000701D">
              <w:t>realizate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lunile</w:t>
            </w:r>
            <w:proofErr w:type="spellEnd"/>
            <w:r w:rsidRPr="0000701D">
              <w:t xml:space="preserve"> respective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      </w:t>
            </w:r>
          </w:p>
          <w:p w:rsidR="00E16BD0" w:rsidRPr="0000701D" w:rsidRDefault="005430FD" w:rsidP="00E16BD0">
            <w:pPr>
              <w:jc w:val="both"/>
            </w:pPr>
            <w:proofErr w:type="spellStart"/>
            <w:proofErr w:type="gramStart"/>
            <w:r w:rsidRPr="0000701D">
              <w:t>resursele</w:t>
            </w:r>
            <w:proofErr w:type="spellEnd"/>
            <w:proofErr w:type="gramEnd"/>
            <w:r w:rsidRPr="0000701D">
              <w:t xml:space="preserve"> estimate </w:t>
            </w:r>
            <w:proofErr w:type="spellStart"/>
            <w:r w:rsidRPr="0000701D">
              <w:t>pentru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desfăşurarea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acestora</w:t>
            </w:r>
            <w:proofErr w:type="spellEnd"/>
            <w:r w:rsidRPr="0000701D">
              <w:t xml:space="preserve">.     </w:t>
            </w:r>
          </w:p>
          <w:p w:rsidR="003937C0" w:rsidRPr="0000701D" w:rsidRDefault="003937C0" w:rsidP="005430FD">
            <w:pPr>
              <w:widowControl/>
              <w:autoSpaceDE/>
              <w:jc w:val="both"/>
              <w:textAlignment w:val="auto"/>
            </w:pP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lastRenderedPageBreak/>
              <w:t>bine</w:t>
            </w:r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t>6</w:t>
            </w:r>
          </w:p>
        </w:tc>
      </w:tr>
      <w:tr w:rsidR="003937C0" w:rsidRPr="0000701D" w:rsidTr="0088474D">
        <w:tc>
          <w:tcPr>
            <w:tcW w:w="3078" w:type="dxa"/>
          </w:tcPr>
          <w:p w:rsidR="008A745B" w:rsidRPr="0000701D" w:rsidRDefault="008A745B" w:rsidP="008A745B">
            <w:pPr>
              <w:adjustRightInd w:val="0"/>
            </w:pPr>
            <w:r w:rsidRPr="0000701D">
              <w:lastRenderedPageBreak/>
              <w:t xml:space="preserve"> </w:t>
            </w:r>
            <w:proofErr w:type="spellStart"/>
            <w:r w:rsidRPr="0000701D">
              <w:t>Durata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activităţilor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mică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măsură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potrivită</w:t>
            </w:r>
            <w:proofErr w:type="spellEnd"/>
            <w:r w:rsidRPr="0000701D">
              <w:t xml:space="preserve">      </w:t>
            </w:r>
            <w:proofErr w:type="spellStart"/>
            <w:r w:rsidRPr="0000701D">
              <w:t>complexităţii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acestora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succe</w:t>
            </w:r>
            <w:r w:rsidR="00F46DA2" w:rsidRPr="0000701D">
              <w:t>siunea</w:t>
            </w:r>
            <w:proofErr w:type="spellEnd"/>
            <w:r w:rsidR="00F46DA2" w:rsidRPr="0000701D">
              <w:t xml:space="preserve"> </w:t>
            </w:r>
            <w:proofErr w:type="spellStart"/>
            <w:r w:rsidR="00F46DA2" w:rsidRPr="0000701D">
              <w:t>dintre</w:t>
            </w:r>
            <w:proofErr w:type="spellEnd"/>
            <w:r w:rsidR="00F46DA2" w:rsidRPr="0000701D">
              <w:t xml:space="preserve"> </w:t>
            </w:r>
            <w:proofErr w:type="spellStart"/>
            <w:r w:rsidR="00F46DA2" w:rsidRPr="0000701D">
              <w:t>acestea</w:t>
            </w:r>
            <w:proofErr w:type="spellEnd"/>
            <w:r w:rsidR="00F46DA2" w:rsidRPr="0000701D">
              <w:t xml:space="preserve">, </w:t>
            </w:r>
          </w:p>
          <w:p w:rsidR="008A745B" w:rsidRPr="0000701D" w:rsidRDefault="008A745B" w:rsidP="008A745B">
            <w:pPr>
              <w:adjustRightInd w:val="0"/>
            </w:pPr>
            <w:proofErr w:type="spellStart"/>
            <w:r w:rsidRPr="0000701D">
              <w:t>inclusiv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perioada</w:t>
            </w:r>
            <w:proofErr w:type="spellEnd"/>
            <w:r w:rsidRPr="0000701D">
              <w:t xml:space="preserve"> de </w:t>
            </w:r>
            <w:proofErr w:type="spellStart"/>
            <w:r w:rsidRPr="0000701D">
              <w:t>desfăşurare</w:t>
            </w:r>
            <w:proofErr w:type="spellEnd"/>
            <w:r w:rsidRPr="0000701D">
              <w:t xml:space="preserve">,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stabilită</w:t>
            </w:r>
            <w:proofErr w:type="spellEnd"/>
            <w:r w:rsidRPr="0000701D">
              <w:t xml:space="preserve">      </w:t>
            </w:r>
          </w:p>
          <w:p w:rsidR="008A745B" w:rsidRPr="0000701D" w:rsidRDefault="008A745B" w:rsidP="008A745B">
            <w:pPr>
              <w:adjustRightInd w:val="0"/>
            </w:pPr>
            <w:proofErr w:type="spellStart"/>
            <w:r w:rsidRPr="0000701D">
              <w:t>într</w:t>
            </w:r>
            <w:proofErr w:type="spellEnd"/>
            <w:r w:rsidRPr="0000701D">
              <w:t xml:space="preserve">-un mod </w:t>
            </w:r>
            <w:proofErr w:type="spellStart"/>
            <w:r w:rsidRPr="0000701D">
              <w:t>foarte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puţin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adecvat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raport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logica</w:t>
            </w:r>
            <w:proofErr w:type="spellEnd"/>
            <w:r w:rsidRPr="0000701D">
              <w:t xml:space="preserve">   </w:t>
            </w:r>
          </w:p>
          <w:p w:rsidR="008A745B" w:rsidRPr="0000701D" w:rsidRDefault="008A745B" w:rsidP="008A745B">
            <w:pPr>
              <w:adjustRightInd w:val="0"/>
            </w:pPr>
            <w:proofErr w:type="spellStart"/>
            <w:r w:rsidRPr="0000701D">
              <w:t>relaţiei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dintre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acestea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sau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durata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prevăzută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pentru</w:t>
            </w:r>
            <w:proofErr w:type="spellEnd"/>
            <w:r w:rsidRPr="0000701D">
              <w:t xml:space="preserve">    </w:t>
            </w:r>
          </w:p>
          <w:p w:rsidR="008A745B" w:rsidRPr="0000701D" w:rsidRDefault="008A745B" w:rsidP="008A745B">
            <w:pPr>
              <w:adjustRightInd w:val="0"/>
            </w:pPr>
            <w:proofErr w:type="spellStart"/>
            <w:r w:rsidRPr="0000701D">
              <w:t>fiecare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operaţiune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principală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necesară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co</w:t>
            </w:r>
            <w:r w:rsidR="00F46DA2" w:rsidRPr="0000701D">
              <w:t>relată</w:t>
            </w:r>
            <w:proofErr w:type="spellEnd"/>
            <w:r w:rsidR="00F46DA2" w:rsidRPr="0000701D">
              <w:t xml:space="preserve"> </w:t>
            </w:r>
            <w:proofErr w:type="spellStart"/>
            <w:r w:rsidR="00F46DA2" w:rsidRPr="0000701D">
              <w:t>în</w:t>
            </w:r>
            <w:proofErr w:type="spellEnd"/>
            <w:r w:rsidR="00F46DA2" w:rsidRPr="0000701D">
              <w:t xml:space="preserve"> </w:t>
            </w:r>
          </w:p>
          <w:p w:rsidR="008A745B" w:rsidRPr="0000701D" w:rsidRDefault="008A745B" w:rsidP="008A745B">
            <w:pPr>
              <w:adjustRightInd w:val="0"/>
            </w:pPr>
            <w:r w:rsidRPr="0000701D">
              <w:t xml:space="preserve"> </w:t>
            </w:r>
            <w:proofErr w:type="spellStart"/>
            <w:r w:rsidRPr="0000701D">
              <w:t>mică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măsură</w:t>
            </w:r>
            <w:proofErr w:type="spellEnd"/>
            <w:r w:rsidRPr="0000701D">
              <w:t xml:space="preserve"> cu </w:t>
            </w:r>
            <w:proofErr w:type="spellStart"/>
            <w:r w:rsidRPr="0000701D">
              <w:t>activităţile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prevăzute</w:t>
            </w:r>
            <w:proofErr w:type="spellEnd"/>
            <w:r w:rsidRPr="0000701D">
              <w:t xml:space="preserve"> a fi </w:t>
            </w:r>
            <w:proofErr w:type="spellStart"/>
            <w:r w:rsidRPr="0000701D">
              <w:t>realizate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în</w:t>
            </w:r>
            <w:proofErr w:type="spellEnd"/>
            <w:r w:rsidRPr="0000701D">
              <w:t xml:space="preserve">|             </w:t>
            </w:r>
          </w:p>
          <w:p w:rsidR="008A745B" w:rsidRPr="0000701D" w:rsidRDefault="008A745B" w:rsidP="008A745B">
            <w:pPr>
              <w:adjustRightInd w:val="0"/>
            </w:pPr>
            <w:proofErr w:type="spellStart"/>
            <w:r w:rsidRPr="0000701D">
              <w:t>lunile</w:t>
            </w:r>
            <w:proofErr w:type="spellEnd"/>
            <w:r w:rsidRPr="0000701D">
              <w:t xml:space="preserve"> respective </w:t>
            </w:r>
            <w:proofErr w:type="spellStart"/>
            <w:r w:rsidRPr="0000701D">
              <w:t>şi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resursele</w:t>
            </w:r>
            <w:proofErr w:type="spellEnd"/>
            <w:r w:rsidRPr="0000701D">
              <w:t xml:space="preserve"> estimate </w:t>
            </w:r>
            <w:proofErr w:type="spellStart"/>
            <w:r w:rsidRPr="0000701D">
              <w:t>pentru</w:t>
            </w:r>
            <w:proofErr w:type="spellEnd"/>
            <w:r w:rsidRPr="0000701D">
              <w:t xml:space="preserve">         </w:t>
            </w:r>
          </w:p>
          <w:p w:rsidR="003937C0" w:rsidRPr="0000701D" w:rsidRDefault="008A745B" w:rsidP="008A745B">
            <w:pPr>
              <w:jc w:val="both"/>
            </w:pPr>
            <w:proofErr w:type="spellStart"/>
            <w:proofErr w:type="gramStart"/>
            <w:r w:rsidRPr="0000701D">
              <w:t>desfăşurarea</w:t>
            </w:r>
            <w:proofErr w:type="spellEnd"/>
            <w:proofErr w:type="gramEnd"/>
            <w:r w:rsidRPr="0000701D">
              <w:t xml:space="preserve"> </w:t>
            </w:r>
            <w:proofErr w:type="spellStart"/>
            <w:r w:rsidRPr="0000701D">
              <w:t>acestora</w:t>
            </w:r>
            <w:proofErr w:type="spellEnd"/>
            <w:r w:rsidRPr="0000701D">
              <w:t xml:space="preserve">.                                 </w:t>
            </w:r>
          </w:p>
        </w:tc>
        <w:tc>
          <w:tcPr>
            <w:tcW w:w="3079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proofErr w:type="spellStart"/>
            <w:r w:rsidRPr="0000701D">
              <w:t>acceptabil</w:t>
            </w:r>
            <w:proofErr w:type="spellEnd"/>
          </w:p>
        </w:tc>
        <w:tc>
          <w:tcPr>
            <w:tcW w:w="3491" w:type="dxa"/>
          </w:tcPr>
          <w:p w:rsidR="003937C0" w:rsidRPr="0000701D" w:rsidRDefault="003937C0" w:rsidP="0088474D">
            <w:pPr>
              <w:widowControl/>
              <w:autoSpaceDE/>
              <w:jc w:val="center"/>
              <w:textAlignment w:val="auto"/>
            </w:pPr>
            <w:r w:rsidRPr="0000701D">
              <w:t>3</w:t>
            </w:r>
          </w:p>
        </w:tc>
      </w:tr>
    </w:tbl>
    <w:p w:rsidR="002C3583" w:rsidRPr="0000701D" w:rsidRDefault="002C3583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EEE" w:rsidRPr="0000701D" w:rsidRDefault="00B43EEE" w:rsidP="00B43EE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0701D">
        <w:rPr>
          <w:rFonts w:ascii="Times New Roman" w:hAnsi="Times New Roman" w:cs="Times New Roman"/>
          <w:sz w:val="24"/>
          <w:szCs w:val="24"/>
        </w:rPr>
        <w:t xml:space="preserve">*3)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Resursele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lua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suport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>.</w:t>
      </w:r>
    </w:p>
    <w:p w:rsidR="002C3583" w:rsidRPr="0000701D" w:rsidRDefault="002C3583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83" w:rsidRPr="0000701D" w:rsidRDefault="002C3583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CB7" w:rsidRPr="0000701D" w:rsidRDefault="001A3CB7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155"/>
        <w:gridCol w:w="1915"/>
        <w:gridCol w:w="1915"/>
        <w:gridCol w:w="1916"/>
      </w:tblGrid>
      <w:tr w:rsidR="001A3CB7" w:rsidRPr="0000701D" w:rsidTr="0088474D">
        <w:tc>
          <w:tcPr>
            <w:tcW w:w="675" w:type="dxa"/>
          </w:tcPr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  <w:r w:rsidRPr="0000701D">
              <w:rPr>
                <w:b/>
                <w:bCs/>
              </w:rPr>
              <w:t>Nr.</w:t>
            </w:r>
          </w:p>
          <w:p w:rsidR="001A3CB7" w:rsidRPr="0000701D" w:rsidRDefault="001A3CB7" w:rsidP="0088474D">
            <w:proofErr w:type="spellStart"/>
            <w:r w:rsidRPr="0000701D">
              <w:rPr>
                <w:b/>
                <w:bCs/>
              </w:rPr>
              <w:t>Crt</w:t>
            </w:r>
            <w:proofErr w:type="spellEnd"/>
            <w:r w:rsidRPr="0000701D">
              <w:rPr>
                <w:b/>
                <w:bCs/>
              </w:rPr>
              <w:t>.</w:t>
            </w:r>
          </w:p>
        </w:tc>
        <w:tc>
          <w:tcPr>
            <w:tcW w:w="3155" w:type="dxa"/>
          </w:tcPr>
          <w:p w:rsidR="001A3CB7" w:rsidRPr="0000701D" w:rsidRDefault="001A3CB7" w:rsidP="0088474D">
            <w:r w:rsidRPr="0000701D">
              <w:rPr>
                <w:b/>
                <w:bCs/>
              </w:rPr>
              <w:t xml:space="preserve">Factor de </w:t>
            </w:r>
            <w:proofErr w:type="spellStart"/>
            <w:r w:rsidRPr="0000701D">
              <w:rPr>
                <w:b/>
                <w:bCs/>
              </w:rPr>
              <w:t>evaluare</w:t>
            </w:r>
            <w:proofErr w:type="spellEnd"/>
          </w:p>
        </w:tc>
        <w:tc>
          <w:tcPr>
            <w:tcW w:w="1915" w:type="dxa"/>
          </w:tcPr>
          <w:p w:rsidR="001A3CB7" w:rsidRPr="0000701D" w:rsidRDefault="001A3CB7" w:rsidP="0088474D">
            <w:proofErr w:type="spellStart"/>
            <w:r w:rsidRPr="0000701D">
              <w:rPr>
                <w:b/>
                <w:bCs/>
              </w:rPr>
              <w:t>Pondere</w:t>
            </w:r>
            <w:proofErr w:type="spellEnd"/>
          </w:p>
        </w:tc>
        <w:tc>
          <w:tcPr>
            <w:tcW w:w="1915" w:type="dxa"/>
          </w:tcPr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  <w:proofErr w:type="spellStart"/>
            <w:r w:rsidRPr="0000701D">
              <w:rPr>
                <w:b/>
                <w:bCs/>
              </w:rPr>
              <w:t>Punctaj</w:t>
            </w:r>
            <w:proofErr w:type="spellEnd"/>
          </w:p>
          <w:p w:rsidR="001A3CB7" w:rsidRPr="0000701D" w:rsidRDefault="001A3CB7" w:rsidP="0088474D">
            <w:r w:rsidRPr="0000701D">
              <w:rPr>
                <w:b/>
                <w:bCs/>
              </w:rPr>
              <w:t>maxim</w:t>
            </w:r>
          </w:p>
        </w:tc>
        <w:tc>
          <w:tcPr>
            <w:tcW w:w="1916" w:type="dxa"/>
          </w:tcPr>
          <w:p w:rsidR="001A3CB7" w:rsidRPr="0000701D" w:rsidRDefault="001A3CB7" w:rsidP="0088474D">
            <w:proofErr w:type="spellStart"/>
            <w:r w:rsidRPr="0000701D">
              <w:rPr>
                <w:b/>
                <w:bCs/>
              </w:rPr>
              <w:t>Punctaj</w:t>
            </w:r>
            <w:proofErr w:type="spellEnd"/>
            <w:r w:rsidRPr="0000701D">
              <w:rPr>
                <w:b/>
                <w:bCs/>
              </w:rPr>
              <w:t xml:space="preserve"> Final</w:t>
            </w:r>
          </w:p>
        </w:tc>
      </w:tr>
      <w:tr w:rsidR="001A3CB7" w:rsidRPr="0000701D" w:rsidTr="0088474D">
        <w:tc>
          <w:tcPr>
            <w:tcW w:w="675" w:type="dxa"/>
          </w:tcPr>
          <w:p w:rsidR="001A3CB7" w:rsidRPr="0000701D" w:rsidRDefault="001A3CB7" w:rsidP="0088474D">
            <w:r w:rsidRPr="0000701D">
              <w:t>1</w:t>
            </w:r>
          </w:p>
        </w:tc>
        <w:tc>
          <w:tcPr>
            <w:tcW w:w="3155" w:type="dxa"/>
          </w:tcPr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  <w:r w:rsidRPr="0000701D">
              <w:rPr>
                <w:b/>
                <w:bCs/>
              </w:rPr>
              <w:t xml:space="preserve">Factor de </w:t>
            </w:r>
            <w:proofErr w:type="spellStart"/>
            <w:r w:rsidRPr="0000701D">
              <w:rPr>
                <w:b/>
                <w:bCs/>
              </w:rPr>
              <w:t>evaluare</w:t>
            </w:r>
            <w:proofErr w:type="spellEnd"/>
            <w:r w:rsidRPr="0000701D">
              <w:rPr>
                <w:b/>
                <w:bCs/>
              </w:rPr>
              <w:t xml:space="preserve"> 1:</w:t>
            </w:r>
          </w:p>
          <w:p w:rsidR="001A3CB7" w:rsidRPr="0000701D" w:rsidRDefault="001A3CB7" w:rsidP="0088474D">
            <w:proofErr w:type="spellStart"/>
            <w:r w:rsidRPr="0000701D">
              <w:rPr>
                <w:b/>
                <w:bCs/>
              </w:rPr>
              <w:t>Pretul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ofertei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fara</w:t>
            </w:r>
            <w:proofErr w:type="spellEnd"/>
            <w:r w:rsidRPr="0000701D">
              <w:rPr>
                <w:b/>
                <w:bCs/>
              </w:rPr>
              <w:t xml:space="preserve"> TVA (P1)</w:t>
            </w:r>
          </w:p>
        </w:tc>
        <w:tc>
          <w:tcPr>
            <w:tcW w:w="1915" w:type="dxa"/>
          </w:tcPr>
          <w:p w:rsidR="001A3CB7" w:rsidRPr="0000701D" w:rsidRDefault="001A3CB7" w:rsidP="0088474D">
            <w:pPr>
              <w:jc w:val="center"/>
            </w:pPr>
            <w:r w:rsidRPr="0000701D">
              <w:t>40 %</w:t>
            </w:r>
          </w:p>
        </w:tc>
        <w:tc>
          <w:tcPr>
            <w:tcW w:w="1915" w:type="dxa"/>
          </w:tcPr>
          <w:p w:rsidR="001A3CB7" w:rsidRPr="0000701D" w:rsidRDefault="001A3CB7" w:rsidP="0088474D">
            <w:pPr>
              <w:jc w:val="center"/>
            </w:pPr>
            <w:r w:rsidRPr="0000701D">
              <w:t>40</w:t>
            </w:r>
          </w:p>
        </w:tc>
        <w:tc>
          <w:tcPr>
            <w:tcW w:w="1916" w:type="dxa"/>
            <w:vMerge w:val="restart"/>
          </w:tcPr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</w:p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  <w:r w:rsidRPr="0000701D">
              <w:rPr>
                <w:b/>
                <w:bCs/>
              </w:rPr>
              <w:t>P = P1 + Pt1 + Pt2</w:t>
            </w:r>
          </w:p>
          <w:p w:rsidR="001A3CB7" w:rsidRPr="0000701D" w:rsidRDefault="001A3CB7" w:rsidP="0088474D">
            <w:pPr>
              <w:adjustRightInd w:val="0"/>
            </w:pPr>
            <w:proofErr w:type="spellStart"/>
            <w:r w:rsidRPr="0000701D">
              <w:t>Oferta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castigatoare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este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oferta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clasata</w:t>
            </w:r>
            <w:proofErr w:type="spellEnd"/>
            <w:r w:rsidRPr="0000701D">
              <w:t xml:space="preserve"> </w:t>
            </w:r>
            <w:proofErr w:type="spellStart"/>
            <w:r w:rsidRPr="0000701D">
              <w:t>pe</w:t>
            </w:r>
            <w:proofErr w:type="spellEnd"/>
          </w:p>
          <w:p w:rsidR="001A3CB7" w:rsidRPr="0000701D" w:rsidRDefault="001A3CB7" w:rsidP="0088474D">
            <w:proofErr w:type="spellStart"/>
            <w:proofErr w:type="gramStart"/>
            <w:r w:rsidRPr="0000701D">
              <w:t>primul</w:t>
            </w:r>
            <w:proofErr w:type="spellEnd"/>
            <w:proofErr w:type="gramEnd"/>
            <w:r w:rsidRPr="0000701D">
              <w:t xml:space="preserve"> </w:t>
            </w:r>
            <w:proofErr w:type="spellStart"/>
            <w:r w:rsidRPr="0000701D">
              <w:t>loc</w:t>
            </w:r>
            <w:proofErr w:type="spellEnd"/>
            <w:r w:rsidRPr="0000701D">
              <w:t xml:space="preserve"> </w:t>
            </w:r>
            <w:r w:rsidRPr="0000701D">
              <w:lastRenderedPageBreak/>
              <w:t>(</w:t>
            </w:r>
            <w:proofErr w:type="spellStart"/>
            <w:r w:rsidRPr="0000701D">
              <w:t>punctaj</w:t>
            </w:r>
            <w:proofErr w:type="spellEnd"/>
            <w:r w:rsidRPr="0000701D">
              <w:t xml:space="preserve"> maxim).</w:t>
            </w:r>
          </w:p>
        </w:tc>
      </w:tr>
      <w:tr w:rsidR="001A3CB7" w:rsidRPr="0000701D" w:rsidTr="0088474D">
        <w:tc>
          <w:tcPr>
            <w:tcW w:w="675" w:type="dxa"/>
          </w:tcPr>
          <w:p w:rsidR="001A3CB7" w:rsidRPr="0000701D" w:rsidRDefault="001A3CB7" w:rsidP="0088474D">
            <w:r w:rsidRPr="0000701D">
              <w:t>2</w:t>
            </w:r>
          </w:p>
        </w:tc>
        <w:tc>
          <w:tcPr>
            <w:tcW w:w="3155" w:type="dxa"/>
          </w:tcPr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  <w:r w:rsidRPr="0000701D">
              <w:rPr>
                <w:b/>
                <w:bCs/>
              </w:rPr>
              <w:t xml:space="preserve">Factor de </w:t>
            </w:r>
            <w:proofErr w:type="spellStart"/>
            <w:r w:rsidRPr="0000701D">
              <w:rPr>
                <w:b/>
                <w:bCs/>
              </w:rPr>
              <w:t>evaluare</w:t>
            </w:r>
            <w:proofErr w:type="spellEnd"/>
            <w:r w:rsidRPr="0000701D">
              <w:rPr>
                <w:b/>
                <w:bCs/>
              </w:rPr>
              <w:t xml:space="preserve"> 2:</w:t>
            </w:r>
          </w:p>
          <w:p w:rsidR="001A3CB7" w:rsidRPr="0000701D" w:rsidRDefault="001A3CB7" w:rsidP="0088474D">
            <w:pPr>
              <w:jc w:val="both"/>
            </w:pPr>
            <w:proofErr w:type="spellStart"/>
            <w:r w:rsidRPr="0000701D">
              <w:rPr>
                <w:b/>
                <w:bCs/>
              </w:rPr>
              <w:t>Componenta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tehnica</w:t>
            </w:r>
            <w:proofErr w:type="spellEnd"/>
            <w:r w:rsidRPr="0000701D">
              <w:rPr>
                <w:b/>
                <w:bCs/>
              </w:rPr>
              <w:t xml:space="preserve"> 1 (</w:t>
            </w:r>
            <w:proofErr w:type="spellStart"/>
            <w:r w:rsidRPr="0000701D">
              <w:rPr>
                <w:b/>
                <w:bCs/>
              </w:rPr>
              <w:t>Pt</w:t>
            </w:r>
            <w:proofErr w:type="spellEnd"/>
            <w:r w:rsidRPr="0000701D">
              <w:rPr>
                <w:b/>
                <w:bCs/>
              </w:rPr>
              <w:t xml:space="preserve"> 1) – </w:t>
            </w:r>
            <w:proofErr w:type="spellStart"/>
            <w:r w:rsidRPr="0000701D">
              <w:rPr>
                <w:b/>
                <w:bCs/>
              </w:rPr>
              <w:t>Experienta</w:t>
            </w:r>
            <w:proofErr w:type="spellEnd"/>
            <w:r w:rsidRPr="0000701D">
              <w:rPr>
                <w:b/>
                <w:bCs/>
              </w:rPr>
              <w:t xml:space="preserve">  </w:t>
            </w:r>
            <w:proofErr w:type="spellStart"/>
            <w:r w:rsidRPr="0000701D">
              <w:rPr>
                <w:b/>
                <w:bCs/>
              </w:rPr>
              <w:t>profesionala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specifica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pentru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personalul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desemnat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pentru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executarea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contractului</w:t>
            </w:r>
            <w:proofErr w:type="spellEnd"/>
          </w:p>
        </w:tc>
        <w:tc>
          <w:tcPr>
            <w:tcW w:w="1915" w:type="dxa"/>
          </w:tcPr>
          <w:p w:rsidR="001A3CB7" w:rsidRPr="0000701D" w:rsidRDefault="001A3CB7" w:rsidP="0088474D">
            <w:pPr>
              <w:jc w:val="center"/>
            </w:pPr>
            <w:r w:rsidRPr="0000701D">
              <w:t>30  %</w:t>
            </w:r>
          </w:p>
        </w:tc>
        <w:tc>
          <w:tcPr>
            <w:tcW w:w="1915" w:type="dxa"/>
          </w:tcPr>
          <w:p w:rsidR="001A3CB7" w:rsidRPr="0000701D" w:rsidRDefault="001A3CB7" w:rsidP="0088474D">
            <w:pPr>
              <w:jc w:val="center"/>
            </w:pPr>
            <w:r w:rsidRPr="0000701D">
              <w:t>30</w:t>
            </w:r>
          </w:p>
        </w:tc>
        <w:tc>
          <w:tcPr>
            <w:tcW w:w="1916" w:type="dxa"/>
            <w:vMerge/>
          </w:tcPr>
          <w:p w:rsidR="001A3CB7" w:rsidRPr="0000701D" w:rsidRDefault="001A3CB7" w:rsidP="0088474D"/>
        </w:tc>
      </w:tr>
      <w:tr w:rsidR="001A3CB7" w:rsidRPr="0000701D" w:rsidTr="0088474D">
        <w:tc>
          <w:tcPr>
            <w:tcW w:w="675" w:type="dxa"/>
          </w:tcPr>
          <w:p w:rsidR="001A3CB7" w:rsidRPr="0000701D" w:rsidRDefault="001A3CB7" w:rsidP="0088474D">
            <w:r w:rsidRPr="0000701D">
              <w:t>3</w:t>
            </w:r>
          </w:p>
        </w:tc>
        <w:tc>
          <w:tcPr>
            <w:tcW w:w="3155" w:type="dxa"/>
          </w:tcPr>
          <w:p w:rsidR="001A3CB7" w:rsidRPr="0000701D" w:rsidRDefault="001A3CB7" w:rsidP="0088474D">
            <w:pPr>
              <w:adjustRightInd w:val="0"/>
              <w:rPr>
                <w:b/>
                <w:bCs/>
              </w:rPr>
            </w:pPr>
            <w:r w:rsidRPr="0000701D">
              <w:rPr>
                <w:b/>
                <w:bCs/>
              </w:rPr>
              <w:t xml:space="preserve">Factor de </w:t>
            </w:r>
            <w:proofErr w:type="spellStart"/>
            <w:r w:rsidRPr="0000701D">
              <w:rPr>
                <w:b/>
                <w:bCs/>
              </w:rPr>
              <w:t>evaluare</w:t>
            </w:r>
            <w:proofErr w:type="spellEnd"/>
            <w:r w:rsidRPr="0000701D">
              <w:rPr>
                <w:b/>
                <w:bCs/>
              </w:rPr>
              <w:t xml:space="preserve"> 2:</w:t>
            </w:r>
          </w:p>
          <w:p w:rsidR="001A3CB7" w:rsidRPr="0000701D" w:rsidRDefault="001A3CB7" w:rsidP="0088474D">
            <w:pPr>
              <w:widowControl/>
              <w:autoSpaceDE/>
              <w:textAlignment w:val="auto"/>
              <w:rPr>
                <w:b/>
              </w:rPr>
            </w:pPr>
            <w:proofErr w:type="spellStart"/>
            <w:r w:rsidRPr="0000701D">
              <w:rPr>
                <w:b/>
                <w:bCs/>
              </w:rPr>
              <w:t>Componenta</w:t>
            </w:r>
            <w:proofErr w:type="spellEnd"/>
            <w:r w:rsidRPr="0000701D">
              <w:rPr>
                <w:b/>
                <w:bCs/>
              </w:rPr>
              <w:t xml:space="preserve"> </w:t>
            </w:r>
            <w:proofErr w:type="spellStart"/>
            <w:r w:rsidRPr="0000701D">
              <w:rPr>
                <w:b/>
                <w:bCs/>
              </w:rPr>
              <w:t>tehnica</w:t>
            </w:r>
            <w:proofErr w:type="spellEnd"/>
            <w:r w:rsidRPr="0000701D">
              <w:rPr>
                <w:b/>
                <w:bCs/>
              </w:rPr>
              <w:t xml:space="preserve"> 2 (</w:t>
            </w:r>
            <w:proofErr w:type="spellStart"/>
            <w:r w:rsidRPr="0000701D">
              <w:rPr>
                <w:b/>
                <w:bCs/>
              </w:rPr>
              <w:t>Pt</w:t>
            </w:r>
            <w:proofErr w:type="spellEnd"/>
            <w:r w:rsidRPr="0000701D">
              <w:rPr>
                <w:b/>
                <w:bCs/>
              </w:rPr>
              <w:t xml:space="preserve"> 2)</w:t>
            </w:r>
            <w:proofErr w:type="spellStart"/>
            <w:r w:rsidRPr="0000701D">
              <w:rPr>
                <w:b/>
              </w:rPr>
              <w:t>Metodologii</w:t>
            </w:r>
            <w:proofErr w:type="spellEnd"/>
            <w:r w:rsidRPr="0000701D">
              <w:rPr>
                <w:b/>
              </w:rPr>
              <w:t xml:space="preserve"> </w:t>
            </w:r>
            <w:proofErr w:type="spellStart"/>
            <w:r w:rsidRPr="0000701D">
              <w:rPr>
                <w:b/>
              </w:rPr>
              <w:t>adecvate</w:t>
            </w:r>
            <w:proofErr w:type="spellEnd"/>
            <w:r w:rsidRPr="0000701D">
              <w:rPr>
                <w:b/>
              </w:rPr>
              <w:t xml:space="preserve"> de </w:t>
            </w:r>
            <w:proofErr w:type="spellStart"/>
            <w:r w:rsidRPr="0000701D">
              <w:rPr>
                <w:b/>
              </w:rPr>
              <w:t>implementare</w:t>
            </w:r>
            <w:proofErr w:type="spellEnd"/>
            <w:r w:rsidRPr="0000701D">
              <w:rPr>
                <w:b/>
              </w:rPr>
              <w:t xml:space="preserve"> a </w:t>
            </w:r>
            <w:proofErr w:type="spellStart"/>
            <w:r w:rsidRPr="0000701D">
              <w:rPr>
                <w:b/>
              </w:rPr>
              <w:t>contractului</w:t>
            </w:r>
            <w:proofErr w:type="spellEnd"/>
            <w:r w:rsidRPr="0000701D">
              <w:rPr>
                <w:b/>
              </w:rPr>
              <w:t xml:space="preserve">, </w:t>
            </w:r>
            <w:proofErr w:type="spellStart"/>
            <w:r w:rsidRPr="0000701D">
              <w:rPr>
                <w:b/>
              </w:rPr>
              <w:t>precum</w:t>
            </w:r>
            <w:proofErr w:type="spellEnd"/>
            <w:r w:rsidRPr="0000701D">
              <w:rPr>
                <w:b/>
              </w:rPr>
              <w:t xml:space="preserve"> </w:t>
            </w:r>
            <w:proofErr w:type="spellStart"/>
            <w:r w:rsidRPr="0000701D">
              <w:rPr>
                <w:b/>
              </w:rPr>
              <w:t>si</w:t>
            </w:r>
            <w:proofErr w:type="spellEnd"/>
            <w:r w:rsidRPr="0000701D">
              <w:rPr>
                <w:b/>
              </w:rPr>
              <w:t xml:space="preserve"> o </w:t>
            </w:r>
            <w:proofErr w:type="spellStart"/>
            <w:r w:rsidRPr="0000701D">
              <w:rPr>
                <w:b/>
              </w:rPr>
              <w:lastRenderedPageBreak/>
              <w:t>planificare</w:t>
            </w:r>
            <w:proofErr w:type="spellEnd"/>
            <w:r w:rsidRPr="0000701D">
              <w:rPr>
                <w:b/>
              </w:rPr>
              <w:t xml:space="preserve"> </w:t>
            </w:r>
            <w:proofErr w:type="spellStart"/>
            <w:r w:rsidRPr="0000701D">
              <w:rPr>
                <w:b/>
              </w:rPr>
              <w:t>adecvata</w:t>
            </w:r>
            <w:proofErr w:type="spellEnd"/>
            <w:r w:rsidRPr="0000701D">
              <w:rPr>
                <w:b/>
              </w:rPr>
              <w:t xml:space="preserve"> a </w:t>
            </w:r>
            <w:proofErr w:type="spellStart"/>
            <w:r w:rsidRPr="0000701D">
              <w:rPr>
                <w:b/>
              </w:rPr>
              <w:t>resurselor</w:t>
            </w:r>
            <w:proofErr w:type="spellEnd"/>
            <w:r w:rsidRPr="0000701D">
              <w:rPr>
                <w:b/>
              </w:rPr>
              <w:t xml:space="preserve"> </w:t>
            </w:r>
            <w:proofErr w:type="spellStart"/>
            <w:r w:rsidRPr="0000701D">
              <w:rPr>
                <w:b/>
              </w:rPr>
              <w:t>umane</w:t>
            </w:r>
            <w:proofErr w:type="spellEnd"/>
            <w:r w:rsidRPr="0000701D">
              <w:rPr>
                <w:b/>
              </w:rPr>
              <w:t xml:space="preserve"> </w:t>
            </w:r>
            <w:proofErr w:type="spellStart"/>
            <w:r w:rsidRPr="0000701D">
              <w:rPr>
                <w:b/>
              </w:rPr>
              <w:t>si</w:t>
            </w:r>
            <w:proofErr w:type="spellEnd"/>
            <w:r w:rsidRPr="0000701D">
              <w:rPr>
                <w:b/>
              </w:rPr>
              <w:t xml:space="preserve"> a </w:t>
            </w:r>
            <w:proofErr w:type="spellStart"/>
            <w:r w:rsidRPr="0000701D">
              <w:rPr>
                <w:b/>
              </w:rPr>
              <w:t>activitatilor</w:t>
            </w:r>
            <w:proofErr w:type="spellEnd"/>
          </w:p>
        </w:tc>
        <w:tc>
          <w:tcPr>
            <w:tcW w:w="1915" w:type="dxa"/>
          </w:tcPr>
          <w:p w:rsidR="001A3CB7" w:rsidRPr="0000701D" w:rsidRDefault="001A3CB7" w:rsidP="0088474D">
            <w:pPr>
              <w:jc w:val="center"/>
            </w:pPr>
            <w:r w:rsidRPr="0000701D">
              <w:lastRenderedPageBreak/>
              <w:t>30  %</w:t>
            </w:r>
          </w:p>
        </w:tc>
        <w:tc>
          <w:tcPr>
            <w:tcW w:w="1915" w:type="dxa"/>
          </w:tcPr>
          <w:p w:rsidR="001A3CB7" w:rsidRPr="0000701D" w:rsidRDefault="001A3CB7" w:rsidP="0088474D">
            <w:pPr>
              <w:jc w:val="center"/>
            </w:pPr>
            <w:r w:rsidRPr="0000701D">
              <w:t>30</w:t>
            </w:r>
          </w:p>
        </w:tc>
        <w:tc>
          <w:tcPr>
            <w:tcW w:w="1916" w:type="dxa"/>
            <w:vMerge/>
          </w:tcPr>
          <w:p w:rsidR="001A3CB7" w:rsidRPr="0000701D" w:rsidRDefault="001A3CB7" w:rsidP="0088474D"/>
        </w:tc>
      </w:tr>
    </w:tbl>
    <w:p w:rsidR="001A3CB7" w:rsidRPr="0000701D" w:rsidRDefault="001A3CB7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E86" w:rsidRPr="0000701D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Ofertele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descrescatoare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total, care se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calculeaza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formulei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>:</w:t>
      </w:r>
    </w:p>
    <w:p w:rsidR="00E64E86" w:rsidRPr="0000701D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>P =</w:t>
      </w:r>
      <w:r w:rsidR="00AD6103" w:rsidRPr="0000701D">
        <w:rPr>
          <w:rFonts w:ascii="Times New Roman" w:hAnsi="Times New Roman" w:cs="Times New Roman"/>
          <w:sz w:val="24"/>
          <w:szCs w:val="24"/>
        </w:rPr>
        <w:t xml:space="preserve"> P1 +</w:t>
      </w:r>
      <w:r w:rsidR="00155AAF" w:rsidRPr="0000701D">
        <w:rPr>
          <w:rFonts w:ascii="Times New Roman" w:hAnsi="Times New Roman" w:cs="Times New Roman"/>
          <w:sz w:val="24"/>
          <w:szCs w:val="24"/>
        </w:rPr>
        <w:t>Pt</w:t>
      </w:r>
      <w:r w:rsidR="00261C8C" w:rsidRPr="0000701D">
        <w:rPr>
          <w:rFonts w:ascii="Times New Roman" w:hAnsi="Times New Roman" w:cs="Times New Roman"/>
          <w:sz w:val="24"/>
          <w:szCs w:val="24"/>
        </w:rPr>
        <w:t>1+ Pt2</w:t>
      </w:r>
      <w:r w:rsidRPr="0000701D">
        <w:rPr>
          <w:rFonts w:ascii="Times New Roman" w:hAnsi="Times New Roman" w:cs="Times New Roman"/>
          <w:sz w:val="24"/>
          <w:szCs w:val="24"/>
        </w:rPr>
        <w:t xml:space="preserve"> = max </w:t>
      </w:r>
      <w:r w:rsidR="00AD6103" w:rsidRPr="0000701D">
        <w:rPr>
          <w:rFonts w:ascii="Times New Roman" w:hAnsi="Times New Roman" w:cs="Times New Roman"/>
          <w:sz w:val="24"/>
          <w:szCs w:val="24"/>
        </w:rPr>
        <w:t>4</w:t>
      </w:r>
      <w:r w:rsidRPr="0000701D">
        <w:rPr>
          <w:rFonts w:ascii="Times New Roman" w:hAnsi="Times New Roman" w:cs="Times New Roman"/>
          <w:sz w:val="24"/>
          <w:szCs w:val="24"/>
        </w:rPr>
        <w:t xml:space="preserve">0 p + max </w:t>
      </w:r>
      <w:r w:rsidR="00261C8C" w:rsidRPr="0000701D">
        <w:rPr>
          <w:rFonts w:ascii="Times New Roman" w:hAnsi="Times New Roman" w:cs="Times New Roman"/>
          <w:sz w:val="24"/>
          <w:szCs w:val="24"/>
        </w:rPr>
        <w:t>3</w:t>
      </w:r>
      <w:r w:rsidRPr="0000701D">
        <w:rPr>
          <w:rFonts w:ascii="Times New Roman" w:hAnsi="Times New Roman" w:cs="Times New Roman"/>
          <w:sz w:val="24"/>
          <w:szCs w:val="24"/>
        </w:rPr>
        <w:t>0 p</w:t>
      </w:r>
      <w:r w:rsidR="00513B6F" w:rsidRPr="0000701D">
        <w:rPr>
          <w:rFonts w:ascii="Times New Roman" w:hAnsi="Times New Roman" w:cs="Times New Roman"/>
          <w:sz w:val="24"/>
          <w:szCs w:val="24"/>
        </w:rPr>
        <w:t>+ max 30 p</w:t>
      </w:r>
      <w:r w:rsidRPr="0000701D">
        <w:rPr>
          <w:rFonts w:ascii="Times New Roman" w:hAnsi="Times New Roman" w:cs="Times New Roman"/>
          <w:sz w:val="24"/>
          <w:szCs w:val="24"/>
        </w:rPr>
        <w:t xml:space="preserve"> = max 100 p</w:t>
      </w:r>
    </w:p>
    <w:p w:rsidR="00E64E86" w:rsidRPr="0000701D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01D">
        <w:rPr>
          <w:rFonts w:ascii="Times New Roman" w:hAnsi="Times New Roman" w:cs="Times New Roman"/>
          <w:sz w:val="24"/>
          <w:szCs w:val="24"/>
        </w:rPr>
        <w:t>unde</w:t>
      </w:r>
      <w:proofErr w:type="spellEnd"/>
      <w:proofErr w:type="gramEnd"/>
      <w:r w:rsidRPr="0000701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313E" w:rsidRPr="0000701D" w:rsidRDefault="000C313E" w:rsidP="000C3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P1 =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financiara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= maxim 40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E64E86" w:rsidRPr="0000701D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>Pt</w:t>
      </w:r>
      <w:r w:rsidR="00A46374" w:rsidRPr="0000701D">
        <w:rPr>
          <w:rFonts w:ascii="Times New Roman" w:hAnsi="Times New Roman" w:cs="Times New Roman"/>
          <w:sz w:val="24"/>
          <w:szCs w:val="24"/>
        </w:rPr>
        <w:t>1</w:t>
      </w:r>
      <w:r w:rsidRPr="0000701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00701D">
        <w:rPr>
          <w:rFonts w:ascii="Times New Roman" w:hAnsi="Times New Roman" w:cs="Times New Roman"/>
          <w:sz w:val="24"/>
          <w:szCs w:val="24"/>
        </w:rPr>
        <w:t xml:space="preserve"> maxim </w:t>
      </w:r>
      <w:r w:rsidR="00513B6F" w:rsidRPr="0000701D">
        <w:rPr>
          <w:rFonts w:ascii="Times New Roman" w:hAnsi="Times New Roman" w:cs="Times New Roman"/>
          <w:sz w:val="24"/>
          <w:szCs w:val="24"/>
        </w:rPr>
        <w:t>3</w:t>
      </w:r>
      <w:r w:rsidRPr="0000701D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A46374" w:rsidRPr="0000701D" w:rsidRDefault="00903DFF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1D">
        <w:rPr>
          <w:rFonts w:ascii="Times New Roman" w:hAnsi="Times New Roman" w:cs="Times New Roman"/>
          <w:sz w:val="24"/>
          <w:szCs w:val="24"/>
        </w:rPr>
        <w:t xml:space="preserve">Pt2 = </w:t>
      </w:r>
      <w:proofErr w:type="spellStart"/>
      <w:r w:rsidR="00BB04A1" w:rsidRPr="0000701D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="00BB04A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4A1" w:rsidRPr="0000701D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="00BB04A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4A1" w:rsidRPr="0000701D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="00BB04A1" w:rsidRPr="0000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4A1" w:rsidRPr="000070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BB04A1" w:rsidRPr="0000701D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BB04A1" w:rsidRPr="0000701D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="00BB04A1" w:rsidRPr="0000701D">
        <w:rPr>
          <w:rFonts w:ascii="Times New Roman" w:hAnsi="Times New Roman" w:cs="Times New Roman"/>
          <w:sz w:val="24"/>
          <w:szCs w:val="24"/>
        </w:rPr>
        <w:t xml:space="preserve"> maxim 30 </w:t>
      </w:r>
      <w:proofErr w:type="spellStart"/>
      <w:r w:rsidR="00BB04A1" w:rsidRPr="0000701D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5B00EF" w:rsidRPr="0000701D" w:rsidRDefault="005B00E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00EF" w:rsidRPr="0000701D" w:rsidSect="009B0541">
      <w:footerReference w:type="default" r:id="rId9"/>
      <w:pgSz w:w="12240" w:h="15840"/>
      <w:pgMar w:top="9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F0" w:rsidRDefault="003367F0" w:rsidP="00331582">
      <w:pPr>
        <w:spacing w:after="0" w:line="240" w:lineRule="auto"/>
      </w:pPr>
      <w:r>
        <w:separator/>
      </w:r>
    </w:p>
  </w:endnote>
  <w:endnote w:type="continuationSeparator" w:id="0">
    <w:p w:rsidR="003367F0" w:rsidRDefault="003367F0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82" w:rsidRDefault="00331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9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F0" w:rsidRDefault="003367F0" w:rsidP="00331582">
      <w:pPr>
        <w:spacing w:after="0" w:line="240" w:lineRule="auto"/>
      </w:pPr>
      <w:r>
        <w:separator/>
      </w:r>
    </w:p>
  </w:footnote>
  <w:footnote w:type="continuationSeparator" w:id="0">
    <w:p w:rsidR="003367F0" w:rsidRDefault="003367F0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02033"/>
    <w:multiLevelType w:val="hybridMultilevel"/>
    <w:tmpl w:val="D366A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775F0"/>
    <w:multiLevelType w:val="hybridMultilevel"/>
    <w:tmpl w:val="E3BE7088"/>
    <w:lvl w:ilvl="0" w:tplc="73924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7559E"/>
    <w:multiLevelType w:val="hybridMultilevel"/>
    <w:tmpl w:val="B0CAB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>
    <w:nsid w:val="651936D8"/>
    <w:multiLevelType w:val="multilevel"/>
    <w:tmpl w:val="755228B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361459"/>
    <w:multiLevelType w:val="hybridMultilevel"/>
    <w:tmpl w:val="C14C39BC"/>
    <w:lvl w:ilvl="0" w:tplc="86DAE24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335E"/>
    <w:rsid w:val="0000701D"/>
    <w:rsid w:val="000161AC"/>
    <w:rsid w:val="0002252B"/>
    <w:rsid w:val="000271CF"/>
    <w:rsid w:val="000322CC"/>
    <w:rsid w:val="00032974"/>
    <w:rsid w:val="00034F7A"/>
    <w:rsid w:val="00035B07"/>
    <w:rsid w:val="00037864"/>
    <w:rsid w:val="000407BF"/>
    <w:rsid w:val="00043C0D"/>
    <w:rsid w:val="00062E45"/>
    <w:rsid w:val="000732A5"/>
    <w:rsid w:val="000775DE"/>
    <w:rsid w:val="00081A17"/>
    <w:rsid w:val="00092543"/>
    <w:rsid w:val="000955E6"/>
    <w:rsid w:val="000A1431"/>
    <w:rsid w:val="000C313E"/>
    <w:rsid w:val="000D275C"/>
    <w:rsid w:val="000E08E0"/>
    <w:rsid w:val="000E267A"/>
    <w:rsid w:val="000F00A6"/>
    <w:rsid w:val="000F1B58"/>
    <w:rsid w:val="00102F10"/>
    <w:rsid w:val="00103114"/>
    <w:rsid w:val="00110D45"/>
    <w:rsid w:val="0012781D"/>
    <w:rsid w:val="00137387"/>
    <w:rsid w:val="00141C82"/>
    <w:rsid w:val="001514CB"/>
    <w:rsid w:val="00155AAF"/>
    <w:rsid w:val="001628DF"/>
    <w:rsid w:val="00182F02"/>
    <w:rsid w:val="00184132"/>
    <w:rsid w:val="00187A6B"/>
    <w:rsid w:val="001A3CB7"/>
    <w:rsid w:val="001A4D61"/>
    <w:rsid w:val="001C2DAA"/>
    <w:rsid w:val="001C2FE0"/>
    <w:rsid w:val="001C4EBC"/>
    <w:rsid w:val="001D7A5A"/>
    <w:rsid w:val="001E47B7"/>
    <w:rsid w:val="001F16A0"/>
    <w:rsid w:val="001F7A09"/>
    <w:rsid w:val="00231C48"/>
    <w:rsid w:val="0023554A"/>
    <w:rsid w:val="00237269"/>
    <w:rsid w:val="002436F9"/>
    <w:rsid w:val="0024595A"/>
    <w:rsid w:val="00261C8C"/>
    <w:rsid w:val="002620EE"/>
    <w:rsid w:val="00266AB1"/>
    <w:rsid w:val="002955FA"/>
    <w:rsid w:val="0029736D"/>
    <w:rsid w:val="002977C2"/>
    <w:rsid w:val="002A7727"/>
    <w:rsid w:val="002C083D"/>
    <w:rsid w:val="002C3583"/>
    <w:rsid w:val="003014FA"/>
    <w:rsid w:val="00302DE7"/>
    <w:rsid w:val="00315F4C"/>
    <w:rsid w:val="00317DF8"/>
    <w:rsid w:val="00324C30"/>
    <w:rsid w:val="00331582"/>
    <w:rsid w:val="0033596B"/>
    <w:rsid w:val="003367F0"/>
    <w:rsid w:val="003406ED"/>
    <w:rsid w:val="003502D1"/>
    <w:rsid w:val="0035131F"/>
    <w:rsid w:val="00361768"/>
    <w:rsid w:val="00363E7A"/>
    <w:rsid w:val="00372225"/>
    <w:rsid w:val="003725E4"/>
    <w:rsid w:val="00374062"/>
    <w:rsid w:val="003937C0"/>
    <w:rsid w:val="003A0185"/>
    <w:rsid w:val="003C3441"/>
    <w:rsid w:val="003C6776"/>
    <w:rsid w:val="003F09A1"/>
    <w:rsid w:val="003F26D8"/>
    <w:rsid w:val="00402D70"/>
    <w:rsid w:val="00403BC6"/>
    <w:rsid w:val="00404C66"/>
    <w:rsid w:val="00411F21"/>
    <w:rsid w:val="0041784A"/>
    <w:rsid w:val="00425936"/>
    <w:rsid w:val="004272F9"/>
    <w:rsid w:val="004466F4"/>
    <w:rsid w:val="0046514F"/>
    <w:rsid w:val="0046754B"/>
    <w:rsid w:val="00481225"/>
    <w:rsid w:val="00487C12"/>
    <w:rsid w:val="004A2AB2"/>
    <w:rsid w:val="004D6976"/>
    <w:rsid w:val="004E6F44"/>
    <w:rsid w:val="00513476"/>
    <w:rsid w:val="005134E3"/>
    <w:rsid w:val="00513B6F"/>
    <w:rsid w:val="00513B9B"/>
    <w:rsid w:val="00542310"/>
    <w:rsid w:val="005430FD"/>
    <w:rsid w:val="0054466E"/>
    <w:rsid w:val="00556E4C"/>
    <w:rsid w:val="005618C9"/>
    <w:rsid w:val="00577D16"/>
    <w:rsid w:val="005946A1"/>
    <w:rsid w:val="005A4265"/>
    <w:rsid w:val="005A7035"/>
    <w:rsid w:val="005B00EF"/>
    <w:rsid w:val="005B5E16"/>
    <w:rsid w:val="005B7F04"/>
    <w:rsid w:val="005E3F38"/>
    <w:rsid w:val="005F0A69"/>
    <w:rsid w:val="005F6B48"/>
    <w:rsid w:val="00612C26"/>
    <w:rsid w:val="006177CE"/>
    <w:rsid w:val="00622C01"/>
    <w:rsid w:val="006257C6"/>
    <w:rsid w:val="006260AB"/>
    <w:rsid w:val="00630A68"/>
    <w:rsid w:val="00630C31"/>
    <w:rsid w:val="00631692"/>
    <w:rsid w:val="006371D3"/>
    <w:rsid w:val="00656484"/>
    <w:rsid w:val="00657DDD"/>
    <w:rsid w:val="00664006"/>
    <w:rsid w:val="00667593"/>
    <w:rsid w:val="0067598D"/>
    <w:rsid w:val="00692AB1"/>
    <w:rsid w:val="0069380B"/>
    <w:rsid w:val="006A1539"/>
    <w:rsid w:val="006A7243"/>
    <w:rsid w:val="006C1AF0"/>
    <w:rsid w:val="006C4F1F"/>
    <w:rsid w:val="006C5683"/>
    <w:rsid w:val="006C77B5"/>
    <w:rsid w:val="006D0590"/>
    <w:rsid w:val="006E6DF1"/>
    <w:rsid w:val="006F42B1"/>
    <w:rsid w:val="0070011A"/>
    <w:rsid w:val="00700555"/>
    <w:rsid w:val="00700D0D"/>
    <w:rsid w:val="0070218B"/>
    <w:rsid w:val="00714C87"/>
    <w:rsid w:val="0073260E"/>
    <w:rsid w:val="0074340E"/>
    <w:rsid w:val="00747405"/>
    <w:rsid w:val="007549CF"/>
    <w:rsid w:val="00760064"/>
    <w:rsid w:val="00762E07"/>
    <w:rsid w:val="00765B13"/>
    <w:rsid w:val="00780D20"/>
    <w:rsid w:val="007A31D0"/>
    <w:rsid w:val="007A367D"/>
    <w:rsid w:val="007B2904"/>
    <w:rsid w:val="007B6562"/>
    <w:rsid w:val="007C3AAC"/>
    <w:rsid w:val="007C44CA"/>
    <w:rsid w:val="007D2437"/>
    <w:rsid w:val="007E03B8"/>
    <w:rsid w:val="007E186A"/>
    <w:rsid w:val="007E36CE"/>
    <w:rsid w:val="007E4C27"/>
    <w:rsid w:val="007F1876"/>
    <w:rsid w:val="007F24B9"/>
    <w:rsid w:val="007F3189"/>
    <w:rsid w:val="007F56F9"/>
    <w:rsid w:val="00803C44"/>
    <w:rsid w:val="00825156"/>
    <w:rsid w:val="00831BF6"/>
    <w:rsid w:val="00834E8E"/>
    <w:rsid w:val="008579EA"/>
    <w:rsid w:val="00864E7E"/>
    <w:rsid w:val="00872516"/>
    <w:rsid w:val="0088666A"/>
    <w:rsid w:val="008906FF"/>
    <w:rsid w:val="00896260"/>
    <w:rsid w:val="008A745B"/>
    <w:rsid w:val="008B3365"/>
    <w:rsid w:val="008C614C"/>
    <w:rsid w:val="008D4DF3"/>
    <w:rsid w:val="008F6EEA"/>
    <w:rsid w:val="008F73B0"/>
    <w:rsid w:val="00903DFF"/>
    <w:rsid w:val="00904D09"/>
    <w:rsid w:val="00907DC0"/>
    <w:rsid w:val="00910211"/>
    <w:rsid w:val="00914CF1"/>
    <w:rsid w:val="00956897"/>
    <w:rsid w:val="009734AD"/>
    <w:rsid w:val="009754F0"/>
    <w:rsid w:val="00981EFF"/>
    <w:rsid w:val="00985622"/>
    <w:rsid w:val="009B0541"/>
    <w:rsid w:val="009B5C73"/>
    <w:rsid w:val="009B6FF5"/>
    <w:rsid w:val="009D1361"/>
    <w:rsid w:val="009E109F"/>
    <w:rsid w:val="009E7A40"/>
    <w:rsid w:val="009F5334"/>
    <w:rsid w:val="009F70BF"/>
    <w:rsid w:val="00A0127C"/>
    <w:rsid w:val="00A02DE5"/>
    <w:rsid w:val="00A143C7"/>
    <w:rsid w:val="00A165E2"/>
    <w:rsid w:val="00A17B1E"/>
    <w:rsid w:val="00A21766"/>
    <w:rsid w:val="00A46374"/>
    <w:rsid w:val="00A51284"/>
    <w:rsid w:val="00A530E5"/>
    <w:rsid w:val="00A615D7"/>
    <w:rsid w:val="00A81AAB"/>
    <w:rsid w:val="00A95347"/>
    <w:rsid w:val="00AA6FBB"/>
    <w:rsid w:val="00AB0A25"/>
    <w:rsid w:val="00AC346F"/>
    <w:rsid w:val="00AD6103"/>
    <w:rsid w:val="00AD6BA3"/>
    <w:rsid w:val="00AE3C78"/>
    <w:rsid w:val="00AF1BE8"/>
    <w:rsid w:val="00AF7B19"/>
    <w:rsid w:val="00B027E0"/>
    <w:rsid w:val="00B07971"/>
    <w:rsid w:val="00B07AD2"/>
    <w:rsid w:val="00B106BB"/>
    <w:rsid w:val="00B32B6E"/>
    <w:rsid w:val="00B43B68"/>
    <w:rsid w:val="00B43EEE"/>
    <w:rsid w:val="00B44D85"/>
    <w:rsid w:val="00B44FCB"/>
    <w:rsid w:val="00B47421"/>
    <w:rsid w:val="00B86BB6"/>
    <w:rsid w:val="00B94709"/>
    <w:rsid w:val="00BA68D8"/>
    <w:rsid w:val="00BB04A1"/>
    <w:rsid w:val="00BB0ED6"/>
    <w:rsid w:val="00BC031B"/>
    <w:rsid w:val="00C02776"/>
    <w:rsid w:val="00C05DAB"/>
    <w:rsid w:val="00C1167F"/>
    <w:rsid w:val="00C15BE5"/>
    <w:rsid w:val="00C47112"/>
    <w:rsid w:val="00C5391C"/>
    <w:rsid w:val="00C7263D"/>
    <w:rsid w:val="00C84DE9"/>
    <w:rsid w:val="00C961F0"/>
    <w:rsid w:val="00CA0862"/>
    <w:rsid w:val="00CA4D72"/>
    <w:rsid w:val="00CA79AB"/>
    <w:rsid w:val="00CC37B3"/>
    <w:rsid w:val="00CE022C"/>
    <w:rsid w:val="00CE4A65"/>
    <w:rsid w:val="00CE5897"/>
    <w:rsid w:val="00CF2519"/>
    <w:rsid w:val="00CF444E"/>
    <w:rsid w:val="00CF6E93"/>
    <w:rsid w:val="00D44B2F"/>
    <w:rsid w:val="00D46270"/>
    <w:rsid w:val="00D56008"/>
    <w:rsid w:val="00D67DAB"/>
    <w:rsid w:val="00D70E0F"/>
    <w:rsid w:val="00D803FF"/>
    <w:rsid w:val="00D80818"/>
    <w:rsid w:val="00D86BEB"/>
    <w:rsid w:val="00D93CD1"/>
    <w:rsid w:val="00DA1408"/>
    <w:rsid w:val="00DC422E"/>
    <w:rsid w:val="00DE1799"/>
    <w:rsid w:val="00DE1E0D"/>
    <w:rsid w:val="00DE44EB"/>
    <w:rsid w:val="00DE4BE0"/>
    <w:rsid w:val="00DE73AB"/>
    <w:rsid w:val="00DF1178"/>
    <w:rsid w:val="00DF6C0E"/>
    <w:rsid w:val="00E009B5"/>
    <w:rsid w:val="00E010B9"/>
    <w:rsid w:val="00E11F42"/>
    <w:rsid w:val="00E16BD0"/>
    <w:rsid w:val="00E17905"/>
    <w:rsid w:val="00E221A7"/>
    <w:rsid w:val="00E5068F"/>
    <w:rsid w:val="00E51A05"/>
    <w:rsid w:val="00E64E86"/>
    <w:rsid w:val="00E97E6F"/>
    <w:rsid w:val="00EB3C11"/>
    <w:rsid w:val="00EB537B"/>
    <w:rsid w:val="00EC46F3"/>
    <w:rsid w:val="00ED1238"/>
    <w:rsid w:val="00ED1B04"/>
    <w:rsid w:val="00EE0346"/>
    <w:rsid w:val="00EE23FE"/>
    <w:rsid w:val="00EF356A"/>
    <w:rsid w:val="00F07152"/>
    <w:rsid w:val="00F46DA2"/>
    <w:rsid w:val="00F52359"/>
    <w:rsid w:val="00F53687"/>
    <w:rsid w:val="00F5410E"/>
    <w:rsid w:val="00F572DD"/>
    <w:rsid w:val="00F57A3A"/>
    <w:rsid w:val="00F61C57"/>
    <w:rsid w:val="00F63660"/>
    <w:rsid w:val="00F71DC2"/>
    <w:rsid w:val="00F82509"/>
    <w:rsid w:val="00F839C3"/>
    <w:rsid w:val="00F85E75"/>
    <w:rsid w:val="00F91A56"/>
    <w:rsid w:val="00FA0146"/>
    <w:rsid w:val="00FA02A8"/>
    <w:rsid w:val="00FA121B"/>
    <w:rsid w:val="00FA2703"/>
    <w:rsid w:val="00FA51FA"/>
    <w:rsid w:val="00FB1737"/>
    <w:rsid w:val="00FB5CAB"/>
    <w:rsid w:val="00FE48F6"/>
    <w:rsid w:val="00FF0C74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deparagrafimplicit">
    <w:name w:val="Font de paragraf implicit"/>
    <w:rsid w:val="00CE4A65"/>
  </w:style>
  <w:style w:type="paragraph" w:styleId="BalloonText">
    <w:name w:val="Balloon Text"/>
    <w:basedOn w:val="Normal"/>
    <w:link w:val="BalloonTextChar"/>
    <w:uiPriority w:val="99"/>
    <w:semiHidden/>
    <w:unhideWhenUsed/>
    <w:rsid w:val="007B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deparagrafimplicit">
    <w:name w:val="Font de paragraf implicit"/>
    <w:rsid w:val="00CE4A65"/>
  </w:style>
  <w:style w:type="paragraph" w:styleId="BalloonText">
    <w:name w:val="Balloon Text"/>
    <w:basedOn w:val="Normal"/>
    <w:link w:val="BalloonTextChar"/>
    <w:uiPriority w:val="99"/>
    <w:semiHidden/>
    <w:unhideWhenUsed/>
    <w:rsid w:val="007B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968DB-028F-4820-BD3C-EEC09CE73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1995</Words>
  <Characters>11374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558</cp:revision>
  <cp:lastPrinted>2017-10-26T07:55:00Z</cp:lastPrinted>
  <dcterms:created xsi:type="dcterms:W3CDTF">2017-09-06T09:54:00Z</dcterms:created>
  <dcterms:modified xsi:type="dcterms:W3CDTF">2017-10-31T06:04:00Z</dcterms:modified>
</cp:coreProperties>
</file>